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A46A3" w14:textId="195D4BF3" w:rsidR="00700EF5" w:rsidRPr="00DA3A19" w:rsidRDefault="00700EF5" w:rsidP="00717A7A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bookmarkStart w:id="0" w:name="_GoBack"/>
      <w:bookmarkEnd w:id="0"/>
      <w:r w:rsidRPr="00DA3A19">
        <w:rPr>
          <w:rFonts w:ascii="Arial" w:hAnsi="Arial" w:cs="Arial"/>
        </w:rPr>
        <w:t>3GPP TSG-RAN WG2 #</w:t>
      </w:r>
      <w:r w:rsidR="006D1E26" w:rsidRPr="00DA3A19">
        <w:rPr>
          <w:rFonts w:ascii="Arial" w:hAnsi="Arial" w:cs="Arial"/>
        </w:rPr>
        <w:t>10</w:t>
      </w:r>
      <w:r w:rsidR="00C656B3">
        <w:rPr>
          <w:rFonts w:ascii="Arial" w:hAnsi="Arial" w:cs="Arial"/>
        </w:rPr>
        <w:t>7</w:t>
      </w:r>
      <w:r w:rsidRPr="00DA3A19">
        <w:rPr>
          <w:rFonts w:ascii="Arial" w:hAnsi="Arial" w:cs="Arial"/>
        </w:rPr>
        <w:tab/>
      </w:r>
      <w:r w:rsidRPr="00DA3A19">
        <w:rPr>
          <w:rFonts w:ascii="Arial" w:hAnsi="Arial" w:cs="Arial"/>
          <w:sz w:val="32"/>
          <w:szCs w:val="32"/>
        </w:rPr>
        <w:t>Tdoc R2-</w:t>
      </w:r>
      <w:r w:rsidR="00862B69">
        <w:rPr>
          <w:rFonts w:ascii="Arial" w:hAnsi="Arial" w:cs="Arial"/>
          <w:sz w:val="32"/>
          <w:szCs w:val="32"/>
        </w:rPr>
        <w:t>191026</w:t>
      </w:r>
      <w:r w:rsidR="001A6B52">
        <w:rPr>
          <w:rFonts w:ascii="Arial" w:hAnsi="Arial" w:cs="Arial"/>
          <w:sz w:val="32"/>
          <w:szCs w:val="32"/>
        </w:rPr>
        <w:t>8</w:t>
      </w:r>
    </w:p>
    <w:p w14:paraId="7764B414" w14:textId="586B7B6E" w:rsidR="00700EF5" w:rsidRPr="0023562F" w:rsidRDefault="00C656B3" w:rsidP="00717A7A">
      <w:pPr>
        <w:pStyle w:val="3GPPHeader"/>
        <w:rPr>
          <w:rFonts w:ascii="Arial" w:hAnsi="Arial" w:cs="Arial"/>
        </w:rPr>
      </w:pPr>
      <w:r w:rsidRPr="0023562F">
        <w:rPr>
          <w:rFonts w:ascii="Arial" w:hAnsi="Arial" w:cs="Arial"/>
        </w:rPr>
        <w:t>Prague</w:t>
      </w:r>
      <w:r w:rsidR="00700EF5" w:rsidRPr="0023562F">
        <w:rPr>
          <w:rFonts w:ascii="Arial" w:hAnsi="Arial" w:cs="Arial"/>
        </w:rPr>
        <w:t>,</w:t>
      </w:r>
      <w:r w:rsidRPr="0023562F">
        <w:rPr>
          <w:rFonts w:ascii="Arial" w:hAnsi="Arial" w:cs="Arial"/>
        </w:rPr>
        <w:t xml:space="preserve"> Czech Republic,</w:t>
      </w:r>
      <w:r w:rsidR="00700EF5" w:rsidRPr="0023562F">
        <w:rPr>
          <w:rFonts w:ascii="Arial" w:hAnsi="Arial" w:cs="Arial"/>
        </w:rPr>
        <w:t xml:space="preserve"> </w:t>
      </w:r>
      <w:r w:rsidRPr="0023562F">
        <w:rPr>
          <w:rFonts w:ascii="Arial" w:hAnsi="Arial" w:cs="Arial"/>
        </w:rPr>
        <w:t>26</w:t>
      </w:r>
      <w:r w:rsidR="00D323F0" w:rsidRPr="0023562F">
        <w:rPr>
          <w:rFonts w:ascii="Arial" w:hAnsi="Arial" w:cs="Arial"/>
          <w:vertAlign w:val="superscript"/>
        </w:rPr>
        <w:t>th</w:t>
      </w:r>
      <w:r w:rsidR="00B34996" w:rsidRPr="0023562F">
        <w:rPr>
          <w:rFonts w:ascii="Arial" w:hAnsi="Arial" w:cs="Arial"/>
        </w:rPr>
        <w:t xml:space="preserve"> </w:t>
      </w:r>
      <w:r w:rsidR="00700EF5" w:rsidRPr="0023562F">
        <w:rPr>
          <w:rFonts w:ascii="Arial" w:hAnsi="Arial" w:cs="Arial"/>
        </w:rPr>
        <w:t xml:space="preserve">– </w:t>
      </w:r>
      <w:r w:rsidRPr="0023562F">
        <w:rPr>
          <w:rFonts w:ascii="Arial" w:hAnsi="Arial" w:cs="Arial"/>
        </w:rPr>
        <w:t>30</w:t>
      </w:r>
      <w:r w:rsidR="00B34996" w:rsidRPr="0023562F">
        <w:rPr>
          <w:rFonts w:ascii="Arial" w:hAnsi="Arial" w:cs="Arial"/>
          <w:vertAlign w:val="superscript"/>
        </w:rPr>
        <w:t>th</w:t>
      </w:r>
      <w:r w:rsidR="00B34996" w:rsidRPr="0023562F">
        <w:rPr>
          <w:rFonts w:ascii="Arial" w:hAnsi="Arial" w:cs="Arial"/>
        </w:rPr>
        <w:t xml:space="preserve"> </w:t>
      </w:r>
      <w:r w:rsidRPr="0023562F">
        <w:rPr>
          <w:rFonts w:ascii="Arial" w:hAnsi="Arial" w:cs="Arial"/>
        </w:rPr>
        <w:t xml:space="preserve">August </w:t>
      </w:r>
      <w:r w:rsidR="00700EF5" w:rsidRPr="0023562F">
        <w:rPr>
          <w:rFonts w:ascii="Arial" w:hAnsi="Arial" w:cs="Arial"/>
        </w:rPr>
        <w:t>201</w:t>
      </w:r>
      <w:r w:rsidR="00F97CC3" w:rsidRPr="0023562F">
        <w:rPr>
          <w:rFonts w:ascii="Arial" w:hAnsi="Arial" w:cs="Arial"/>
        </w:rPr>
        <w:t>9</w:t>
      </w:r>
    </w:p>
    <w:p w14:paraId="6D5D4D70" w14:textId="3445F67B" w:rsidR="00E90E49" w:rsidRPr="0023562F" w:rsidRDefault="00E90E49" w:rsidP="00717A7A">
      <w:pPr>
        <w:pStyle w:val="3GPPHeader"/>
        <w:rPr>
          <w:rFonts w:ascii="Arial" w:hAnsi="Arial" w:cs="Arial"/>
        </w:rPr>
      </w:pPr>
    </w:p>
    <w:p w14:paraId="2F70AA5D" w14:textId="0038DB28" w:rsidR="00E90E49" w:rsidRPr="0023562F" w:rsidRDefault="00E90E49" w:rsidP="00717A7A">
      <w:pPr>
        <w:pStyle w:val="3GPPHeader"/>
        <w:rPr>
          <w:rFonts w:ascii="Arial" w:hAnsi="Arial" w:cs="Arial"/>
          <w:sz w:val="22"/>
        </w:rPr>
      </w:pPr>
      <w:r w:rsidRPr="0023562F">
        <w:rPr>
          <w:rFonts w:ascii="Arial" w:hAnsi="Arial" w:cs="Arial"/>
          <w:sz w:val="22"/>
        </w:rPr>
        <w:t>Agenda Item:</w:t>
      </w:r>
      <w:r w:rsidRPr="0023562F">
        <w:rPr>
          <w:rFonts w:ascii="Arial" w:hAnsi="Arial" w:cs="Arial"/>
          <w:sz w:val="22"/>
        </w:rPr>
        <w:tab/>
      </w:r>
      <w:r w:rsidR="00DA3A19" w:rsidRPr="0023562F">
        <w:rPr>
          <w:rFonts w:ascii="Arial" w:hAnsi="Arial" w:cs="Arial"/>
          <w:sz w:val="22"/>
        </w:rPr>
        <w:t>11.10.</w:t>
      </w:r>
      <w:r w:rsidR="003331A8">
        <w:rPr>
          <w:rFonts w:ascii="Arial" w:hAnsi="Arial" w:cs="Arial"/>
          <w:sz w:val="22"/>
        </w:rPr>
        <w:t>4.4</w:t>
      </w:r>
    </w:p>
    <w:p w14:paraId="10448230" w14:textId="2B37661F" w:rsidR="00E90E49" w:rsidRPr="0023562F" w:rsidRDefault="003D3C45" w:rsidP="00717A7A">
      <w:pPr>
        <w:pStyle w:val="3GPPHeader"/>
        <w:rPr>
          <w:rFonts w:ascii="Arial" w:hAnsi="Arial" w:cs="Arial"/>
          <w:sz w:val="22"/>
        </w:rPr>
      </w:pPr>
      <w:r w:rsidRPr="0023562F">
        <w:rPr>
          <w:rFonts w:ascii="Arial" w:hAnsi="Arial" w:cs="Arial"/>
          <w:sz w:val="22"/>
        </w:rPr>
        <w:t>Source:</w:t>
      </w:r>
      <w:r w:rsidR="00E90E49" w:rsidRPr="0023562F">
        <w:rPr>
          <w:rFonts w:ascii="Arial" w:hAnsi="Arial" w:cs="Arial"/>
          <w:sz w:val="22"/>
        </w:rPr>
        <w:tab/>
      </w:r>
      <w:r w:rsidR="00F64C2B" w:rsidRPr="0023562F">
        <w:rPr>
          <w:rFonts w:ascii="Arial" w:hAnsi="Arial" w:cs="Arial"/>
          <w:sz w:val="22"/>
        </w:rPr>
        <w:t>Ericsson</w:t>
      </w:r>
    </w:p>
    <w:p w14:paraId="2F431B18" w14:textId="644F5678" w:rsidR="00E90E49" w:rsidRPr="0023562F" w:rsidRDefault="003D3C45" w:rsidP="00717A7A">
      <w:pPr>
        <w:pStyle w:val="3GPPHeader"/>
        <w:rPr>
          <w:rFonts w:ascii="Arial" w:hAnsi="Arial" w:cs="Arial"/>
          <w:sz w:val="22"/>
        </w:rPr>
      </w:pPr>
      <w:r w:rsidRPr="0023562F">
        <w:rPr>
          <w:rFonts w:ascii="Arial" w:hAnsi="Arial" w:cs="Arial"/>
          <w:sz w:val="22"/>
        </w:rPr>
        <w:t>Title:</w:t>
      </w:r>
      <w:r w:rsidR="00E90E49" w:rsidRPr="0023562F">
        <w:rPr>
          <w:rFonts w:ascii="Arial" w:hAnsi="Arial" w:cs="Arial"/>
          <w:sz w:val="22"/>
        </w:rPr>
        <w:tab/>
      </w:r>
      <w:r w:rsidR="00384335" w:rsidRPr="00384335">
        <w:rPr>
          <w:rFonts w:ascii="Arial" w:hAnsi="Arial" w:cs="Arial"/>
          <w:sz w:val="22"/>
        </w:rPr>
        <w:t>Release and add of MCG in MR-DC</w:t>
      </w:r>
    </w:p>
    <w:p w14:paraId="3C732F47" w14:textId="77777777" w:rsidR="00E90E49" w:rsidRPr="00A44F8D" w:rsidRDefault="00E90E49" w:rsidP="00717A7A">
      <w:pPr>
        <w:pStyle w:val="3GPPHeader"/>
        <w:rPr>
          <w:rFonts w:ascii="Arial" w:hAnsi="Arial" w:cs="Arial"/>
          <w:sz w:val="22"/>
        </w:rPr>
      </w:pPr>
      <w:r w:rsidRPr="00A44F8D">
        <w:rPr>
          <w:rFonts w:ascii="Arial" w:hAnsi="Arial" w:cs="Arial"/>
          <w:sz w:val="22"/>
        </w:rPr>
        <w:t>Document for:</w:t>
      </w:r>
      <w:r w:rsidRPr="00A44F8D">
        <w:rPr>
          <w:rFonts w:ascii="Arial" w:hAnsi="Arial" w:cs="Arial"/>
          <w:sz w:val="22"/>
        </w:rPr>
        <w:tab/>
        <w:t>Discussion, Decision</w:t>
      </w:r>
    </w:p>
    <w:p w14:paraId="6BDC7985" w14:textId="77777777" w:rsidR="00C24345" w:rsidRPr="008306CE" w:rsidRDefault="00E90E49" w:rsidP="00D228AA">
      <w:pPr>
        <w:pStyle w:val="Heading1"/>
      </w:pPr>
      <w:r w:rsidRPr="008306CE">
        <w:t>Introduction</w:t>
      </w:r>
    </w:p>
    <w:p w14:paraId="04599332" w14:textId="0622110E" w:rsidR="00C72E12" w:rsidRPr="0023562F" w:rsidRDefault="005978B8" w:rsidP="00941765">
      <w:bookmarkStart w:id="1" w:name="_Ref178064866"/>
      <w:r w:rsidRPr="0023562F">
        <w:t>One of the objectives for the Rel-16 WI on DC and CA enhancements is:</w:t>
      </w:r>
    </w:p>
    <w:p w14:paraId="3C201BBE" w14:textId="77777777" w:rsidR="005978B8" w:rsidRDefault="005978B8" w:rsidP="005978B8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23562F">
        <w:rPr>
          <w:b/>
          <w:bCs/>
        </w:rPr>
        <w:t>Efficient and low latency serving cell configuration/activation/setup:</w:t>
      </w:r>
      <w:r w:rsidRPr="0023562F">
        <w:rPr>
          <w:bCs/>
        </w:rPr>
        <w:t xml:space="preserve"> Minimizing signalling overhead and latency needed for initial cell setup, additional cell setup and additional cell activation for data transmission. </w:t>
      </w:r>
      <w:r>
        <w:rPr>
          <w:bCs/>
        </w:rPr>
        <w:t>[RAN2, RAN1, RAN4, RAN3]</w:t>
      </w:r>
    </w:p>
    <w:p w14:paraId="36D52336" w14:textId="77777777" w:rsidR="005978B8" w:rsidRPr="0023562F" w:rsidRDefault="005978B8" w:rsidP="005978B8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23562F">
        <w:rPr>
          <w:bCs/>
        </w:rPr>
        <w:t>This objective applies to MR-DC, NR-NR DC and CA</w:t>
      </w:r>
    </w:p>
    <w:p w14:paraId="29B4AAA1" w14:textId="77777777" w:rsidR="005978B8" w:rsidRPr="0023562F" w:rsidRDefault="005978B8" w:rsidP="005978B8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23562F">
        <w:rPr>
          <w:bCs/>
        </w:rPr>
        <w:t>The objective should consider enhancements when starting from IDLE, INACTIVE mode and CONNECTED mode</w:t>
      </w:r>
    </w:p>
    <w:p w14:paraId="0A2803A2" w14:textId="5B2141B8" w:rsidR="005978B8" w:rsidRPr="0023562F" w:rsidRDefault="00941765" w:rsidP="00941765">
      <w:r w:rsidRPr="0023562F">
        <w:t>This paper discusses enhancements to inter-MN HO in MR-DC</w:t>
      </w:r>
    </w:p>
    <w:p w14:paraId="4B937031" w14:textId="0FBAD2EA" w:rsidR="00F24BC3" w:rsidRPr="00D228AA" w:rsidRDefault="004000E8" w:rsidP="00D228AA">
      <w:pPr>
        <w:pStyle w:val="Heading1"/>
      </w:pPr>
      <w:r w:rsidRPr="00D228AA">
        <w:t>Discussion</w:t>
      </w:r>
      <w:bookmarkEnd w:id="1"/>
    </w:p>
    <w:p w14:paraId="2212406A" w14:textId="217A64DC" w:rsidR="0006613E" w:rsidRPr="0023562F" w:rsidRDefault="001E27DA" w:rsidP="00BC3E83">
      <w:r w:rsidRPr="0023562F">
        <w:t>When a UE performs a full configuration, it releases all radio resources as well as any SCG configuration.</w:t>
      </w:r>
      <w:r w:rsidR="003A385C" w:rsidRPr="0023562F">
        <w:t xml:space="preserve"> The main reason to perform this procedure is when a target node does not understand and/or support certain features or configurations configured in the source</w:t>
      </w:r>
      <w:r w:rsidR="002926DE" w:rsidRPr="0023562F">
        <w:t>.</w:t>
      </w:r>
    </w:p>
    <w:p w14:paraId="6F7C1ECA" w14:textId="40B89E52" w:rsidR="003238DC" w:rsidRPr="0023562F" w:rsidRDefault="003238DC" w:rsidP="00BC3E83">
      <w:r w:rsidRPr="0023562F">
        <w:t>In case the UE performs an inter-MN handover without SN change, the target MN requests the SN to add an SCG, and the SN responds with an SCG addition acknowledgement.</w:t>
      </w:r>
    </w:p>
    <w:p w14:paraId="7217B238" w14:textId="43C95866" w:rsidR="003238DC" w:rsidRDefault="00C00169" w:rsidP="00BC3E83">
      <w:pP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object w:dxaOrig="9600" w:dyaOrig="5970" w14:anchorId="3EE0CB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99.15pt" o:ole="">
            <v:imagedata r:id="rId12" o:title=""/>
          </v:shape>
          <o:OLEObject Type="Embed" ProgID="Visio.Drawing.11" ShapeID="_x0000_i1025" DrawAspect="Content" ObjectID="_1627404545" r:id="rId13"/>
        </w:object>
      </w:r>
    </w:p>
    <w:p w14:paraId="1E512131" w14:textId="5ABC0E9D" w:rsidR="00C00169" w:rsidRPr="0023562F" w:rsidRDefault="00C00169" w:rsidP="00C00169">
      <w:pPr>
        <w:jc w:val="center"/>
        <w:rPr>
          <w:b/>
        </w:rPr>
      </w:pPr>
      <w:r w:rsidRPr="0023562F">
        <w:rPr>
          <w:b/>
        </w:rPr>
        <w:t>Figure 1: Inter-M</w:t>
      </w:r>
      <w:r w:rsidRPr="0023562F">
        <w:rPr>
          <w:b/>
          <w:lang w:eastAsia="zh-CN"/>
        </w:rPr>
        <w:t>N</w:t>
      </w:r>
      <w:r w:rsidRPr="0023562F">
        <w:rPr>
          <w:b/>
        </w:rPr>
        <w:t xml:space="preserve"> handover with/without MN initiated S</w:t>
      </w:r>
      <w:r w:rsidRPr="0023562F">
        <w:rPr>
          <w:b/>
          <w:lang w:eastAsia="zh-CN"/>
        </w:rPr>
        <w:t>N</w:t>
      </w:r>
      <w:r w:rsidRPr="0023562F">
        <w:rPr>
          <w:b/>
        </w:rPr>
        <w:t xml:space="preserve"> change</w:t>
      </w:r>
      <w:r w:rsidRPr="0023562F">
        <w:rPr>
          <w:b/>
          <w:lang w:eastAsia="zh-CN"/>
        </w:rPr>
        <w:t xml:space="preserve"> procedure (TS 37.340)</w:t>
      </w:r>
    </w:p>
    <w:p w14:paraId="7F550D65" w14:textId="7B14B971" w:rsidR="00CD3036" w:rsidRPr="0023562F" w:rsidRDefault="00C21A20" w:rsidP="00BC3E83">
      <w:r w:rsidRPr="0023562F">
        <w:t>Since the SN addition request can contain the source SCG configurations, the SN can compute a delta configuration and indicate in the SN addition request ack whether the configurations are full or delta.</w:t>
      </w:r>
    </w:p>
    <w:p w14:paraId="651B2A3F" w14:textId="7B8D1F20" w:rsidR="00A271C2" w:rsidRPr="0023562F" w:rsidRDefault="00A271C2" w:rsidP="00A271C2">
      <w:pPr>
        <w:pStyle w:val="Observation"/>
      </w:pPr>
      <w:bookmarkStart w:id="2" w:name="_Toc16771236"/>
      <w:r w:rsidRPr="0023562F">
        <w:t>An SN can indicate during SN addition whether the configurations are full or delta</w:t>
      </w:r>
      <w:r w:rsidR="00483D82" w:rsidRPr="0023562F">
        <w:t xml:space="preserve"> in the S</w:t>
      </w:r>
      <w:r w:rsidR="009D4132" w:rsidRPr="0023562F">
        <w:t>-</w:t>
      </w:r>
      <w:r w:rsidR="00483D82" w:rsidRPr="0023562F">
        <w:t>N</w:t>
      </w:r>
      <w:r w:rsidR="009D4132" w:rsidRPr="0023562F">
        <w:t>ode</w:t>
      </w:r>
      <w:r w:rsidR="00483D82" w:rsidRPr="0023562F">
        <w:t xml:space="preserve"> addition request ack</w:t>
      </w:r>
      <w:r w:rsidR="009D4132" w:rsidRPr="0023562F">
        <w:t>nowledge</w:t>
      </w:r>
      <w:bookmarkEnd w:id="2"/>
    </w:p>
    <w:p w14:paraId="1B23D74D" w14:textId="37FA5C75" w:rsidR="00CD3036" w:rsidRPr="0023562F" w:rsidRDefault="00C00169" w:rsidP="00BC3E83">
      <w:r w:rsidRPr="0023562F">
        <w:t>I</w:t>
      </w:r>
      <w:r w:rsidR="00314D5F" w:rsidRPr="0023562F">
        <w:t xml:space="preserve">n case the </w:t>
      </w:r>
      <w:r w:rsidRPr="0023562F">
        <w:t>UE performs an inter-MN handover with or without SN change</w:t>
      </w:r>
      <w:r w:rsidR="00A212A2" w:rsidRPr="0023562F">
        <w:t xml:space="preserve">, if </w:t>
      </w:r>
      <w:r w:rsidR="00314D5F" w:rsidRPr="0023562F">
        <w:t>target MN is unable to understand the source MN radio resource configuration it would have to perform a full configuration in order to release the old configuration and provide the new.</w:t>
      </w:r>
      <w:r w:rsidR="00655C51" w:rsidRPr="0023562F">
        <w:t xml:space="preserve"> </w:t>
      </w:r>
      <w:r w:rsidR="00A212A2" w:rsidRPr="0023562F">
        <w:t>Even if the SN configurations should remain the same, the UE will perform a full configuration on the SN as well.</w:t>
      </w:r>
    </w:p>
    <w:p w14:paraId="1AB9C594" w14:textId="3DF99DD8" w:rsidR="00A212A2" w:rsidRPr="004E1F96" w:rsidRDefault="00A212A2" w:rsidP="00A212A2">
      <w:pPr>
        <w:pStyle w:val="Observation"/>
        <w:rPr>
          <w:lang w:val="en-US"/>
        </w:rPr>
      </w:pPr>
      <w:bookmarkStart w:id="3" w:name="_Toc16771237"/>
      <w:r w:rsidRPr="004E1F96">
        <w:rPr>
          <w:lang w:val="en-US"/>
        </w:rPr>
        <w:t>At inter-MN handover with/without SN change, if the MN has to perform full config, then the SN will also perform a full config</w:t>
      </w:r>
      <w:bookmarkEnd w:id="3"/>
    </w:p>
    <w:p w14:paraId="28873E91" w14:textId="7E77698E" w:rsidR="00350A53" w:rsidRPr="0023562F" w:rsidRDefault="00C20B7E" w:rsidP="00BC3E83">
      <w:r w:rsidRPr="0023562F">
        <w:t>On the other hand, if the UE performs an SN change, the network can release and add the SCG to provide a full configuration without the need to perform a full configuration on the M</w:t>
      </w:r>
      <w:r w:rsidR="00192C84" w:rsidRPr="0023562F">
        <w:t>N, which allows the MN to continue the connection.</w:t>
      </w:r>
    </w:p>
    <w:p w14:paraId="4F285E2C" w14:textId="65947090" w:rsidR="00192C84" w:rsidRPr="0023562F" w:rsidRDefault="00192C84" w:rsidP="00192C84">
      <w:pPr>
        <w:pStyle w:val="Observation"/>
      </w:pPr>
      <w:bookmarkStart w:id="4" w:name="_Toc16771238"/>
      <w:r w:rsidRPr="0023562F">
        <w:t>SN change allows a release</w:t>
      </w:r>
      <w:r w:rsidR="00B0524B" w:rsidRPr="0023562F">
        <w:t>-</w:t>
      </w:r>
      <w:r w:rsidRPr="0023562F">
        <w:t>and</w:t>
      </w:r>
      <w:r w:rsidR="00B0524B" w:rsidRPr="0023562F">
        <w:t>-</w:t>
      </w:r>
      <w:r w:rsidRPr="0023562F">
        <w:t>add of the SCG to avoid a full configuration of the MN</w:t>
      </w:r>
      <w:bookmarkEnd w:id="4"/>
    </w:p>
    <w:p w14:paraId="75540E06" w14:textId="1F6D7DB1" w:rsidR="001F32E5" w:rsidRPr="0023562F" w:rsidRDefault="00B0524B" w:rsidP="008771F6">
      <w:r w:rsidRPr="0023562F">
        <w:t xml:space="preserve">If it was possible to perform a release-and-add of the MCG at inter-MN handover with/without SN change, the </w:t>
      </w:r>
      <w:r w:rsidR="00DA3040" w:rsidRPr="0023562F">
        <w:t>MN could perform a full config of the lower layers without affecting the SCG</w:t>
      </w:r>
      <w:r w:rsidR="00ED6077" w:rsidRPr="0023562F">
        <w:t>. Then SN would then be able to provide a delta configuration for the SCG based on the old configurations.</w:t>
      </w:r>
    </w:p>
    <w:p w14:paraId="467BA0C1" w14:textId="6A895411" w:rsidR="00ED6077" w:rsidRPr="0023562F" w:rsidRDefault="00ED6077" w:rsidP="00ED6077">
      <w:pPr>
        <w:pStyle w:val="Proposal"/>
      </w:pPr>
      <w:bookmarkStart w:id="5" w:name="_Toc16771239"/>
      <w:r w:rsidRPr="0023562F">
        <w:t xml:space="preserve">Introduce an MCG release-and-add flag </w:t>
      </w:r>
      <w:r w:rsidR="00F65955" w:rsidRPr="0023562F">
        <w:t xml:space="preserve">in MR-DC </w:t>
      </w:r>
      <w:r w:rsidRPr="0023562F">
        <w:t xml:space="preserve">to allow delta configurations for the SCG when full config of </w:t>
      </w:r>
      <w:r w:rsidR="001972DF">
        <w:t xml:space="preserve">only </w:t>
      </w:r>
      <w:r w:rsidRPr="0023562F">
        <w:t>the MCG is required</w:t>
      </w:r>
      <w:bookmarkEnd w:id="5"/>
    </w:p>
    <w:p w14:paraId="465AAC06" w14:textId="3E8AC1B0" w:rsidR="00C01F33" w:rsidRPr="008306CE" w:rsidRDefault="00C01F33" w:rsidP="00D228AA">
      <w:pPr>
        <w:pStyle w:val="Heading1"/>
      </w:pPr>
      <w:r w:rsidRPr="008306CE">
        <w:lastRenderedPageBreak/>
        <w:t>Conclusion</w:t>
      </w:r>
    </w:p>
    <w:p w14:paraId="4B349A81" w14:textId="42A602AC" w:rsidR="001E3172" w:rsidRPr="0023562F" w:rsidRDefault="008E065E" w:rsidP="001E3172">
      <w:pPr>
        <w:pStyle w:val="BodyText"/>
        <w:ind w:left="1560" w:hanging="1560"/>
        <w:rPr>
          <w:rFonts w:ascii="Arial" w:hAnsi="Arial" w:cs="Arial"/>
        </w:rPr>
      </w:pPr>
      <w:r w:rsidRPr="0023562F">
        <w:rPr>
          <w:rFonts w:ascii="Arial" w:hAnsi="Arial" w:cs="Arial"/>
        </w:rPr>
        <w:t>In</w:t>
      </w:r>
      <w:r w:rsidR="003818C0" w:rsidRPr="0023562F">
        <w:rPr>
          <w:rFonts w:ascii="Arial" w:hAnsi="Arial" w:cs="Arial"/>
        </w:rPr>
        <w:t xml:space="preserve"> this contribution</w:t>
      </w:r>
      <w:r w:rsidRPr="0023562F">
        <w:rPr>
          <w:rFonts w:ascii="Arial" w:hAnsi="Arial" w:cs="Arial"/>
        </w:rPr>
        <w:t xml:space="preserve"> we made the following observations:</w:t>
      </w:r>
    </w:p>
    <w:p w14:paraId="3F6017AF" w14:textId="77777777" w:rsidR="000E7C00" w:rsidRDefault="001E317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Cs/>
        </w:rPr>
        <w:instrText xml:space="preserve"> TOC \f O \n \h \z \t "Observation"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16771236" w:history="1">
        <w:r w:rsidR="000E7C00" w:rsidRPr="008D5C37">
          <w:rPr>
            <w:rStyle w:val="Hyperlink"/>
            <w:noProof/>
          </w:rPr>
          <w:t>Observation 1</w:t>
        </w:r>
        <w:r w:rsidR="000E7C00">
          <w:rPr>
            <w:rFonts w:eastAsiaTheme="minorEastAsia"/>
            <w:b w:val="0"/>
            <w:noProof/>
            <w:lang w:eastAsia="sv-SE"/>
          </w:rPr>
          <w:tab/>
        </w:r>
        <w:r w:rsidR="000E7C00" w:rsidRPr="008D5C37">
          <w:rPr>
            <w:rStyle w:val="Hyperlink"/>
            <w:noProof/>
          </w:rPr>
          <w:t>An SN can indicate during SN addition whether the configurations are full or delta in the S-Node addition request acknowledge</w:t>
        </w:r>
      </w:hyperlink>
    </w:p>
    <w:p w14:paraId="647977C7" w14:textId="77777777" w:rsidR="000E7C00" w:rsidRDefault="0091261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16771237" w:history="1">
        <w:r w:rsidR="000E7C00" w:rsidRPr="008D5C37">
          <w:rPr>
            <w:rStyle w:val="Hyperlink"/>
            <w:noProof/>
          </w:rPr>
          <w:t>Observation 2</w:t>
        </w:r>
        <w:r w:rsidR="000E7C00">
          <w:rPr>
            <w:rFonts w:eastAsiaTheme="minorEastAsia"/>
            <w:b w:val="0"/>
            <w:noProof/>
            <w:lang w:eastAsia="sv-SE"/>
          </w:rPr>
          <w:tab/>
        </w:r>
        <w:r w:rsidR="000E7C00" w:rsidRPr="008D5C37">
          <w:rPr>
            <w:rStyle w:val="Hyperlink"/>
            <w:noProof/>
          </w:rPr>
          <w:t>At inter-MN handover with/without SN change, if the MN has to perform full config, then the SN will also perform a full config</w:t>
        </w:r>
      </w:hyperlink>
    </w:p>
    <w:p w14:paraId="22F4FA04" w14:textId="77777777" w:rsidR="000E7C00" w:rsidRDefault="0091261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16771238" w:history="1">
        <w:r w:rsidR="000E7C00" w:rsidRPr="008D5C37">
          <w:rPr>
            <w:rStyle w:val="Hyperlink"/>
            <w:noProof/>
          </w:rPr>
          <w:t>Observation 3</w:t>
        </w:r>
        <w:r w:rsidR="000E7C00">
          <w:rPr>
            <w:rFonts w:eastAsiaTheme="minorEastAsia"/>
            <w:b w:val="0"/>
            <w:noProof/>
            <w:lang w:eastAsia="sv-SE"/>
          </w:rPr>
          <w:tab/>
        </w:r>
        <w:r w:rsidR="000E7C00" w:rsidRPr="008D5C37">
          <w:rPr>
            <w:rStyle w:val="Hyperlink"/>
            <w:noProof/>
          </w:rPr>
          <w:t>SN change allows a release-and-add of the SCG to avoid a full configuration of the MN</w:t>
        </w:r>
      </w:hyperlink>
    </w:p>
    <w:p w14:paraId="4D2F6CA9" w14:textId="273BE229" w:rsidR="00B809CC" w:rsidRDefault="001E3172" w:rsidP="009267B1">
      <w:pPr>
        <w:pStyle w:val="BodyText"/>
        <w:ind w:left="1701" w:hanging="1701"/>
        <w:rPr>
          <w:rFonts w:ascii="Arial" w:hAnsi="Arial" w:cs="Arial"/>
          <w:b/>
          <w:bCs/>
        </w:rPr>
      </w:pPr>
      <w:r w:rsidRPr="001247B4">
        <w:rPr>
          <w:rFonts w:ascii="Arial" w:hAnsi="Arial" w:cs="Arial"/>
          <w:b/>
          <w:bCs/>
        </w:rPr>
        <w:fldChar w:fldCharType="end"/>
      </w:r>
    </w:p>
    <w:p w14:paraId="458655F7" w14:textId="10274284" w:rsidR="00887E6A" w:rsidRPr="0023562F" w:rsidRDefault="008E065E" w:rsidP="009267B1">
      <w:pPr>
        <w:pStyle w:val="BodyText"/>
        <w:ind w:left="1701" w:hanging="1701"/>
        <w:rPr>
          <w:rFonts w:ascii="Arial" w:hAnsi="Arial" w:cs="Arial"/>
          <w:b/>
          <w:bCs/>
        </w:rPr>
      </w:pPr>
      <w:r w:rsidRPr="0023562F">
        <w:rPr>
          <w:rFonts w:ascii="Arial" w:hAnsi="Arial" w:cs="Arial"/>
        </w:rPr>
        <w:t>Based on the discussion we propose the following:</w:t>
      </w:r>
      <w:bookmarkStart w:id="6" w:name="_Toc7707499"/>
      <w:bookmarkEnd w:id="6"/>
    </w:p>
    <w:p w14:paraId="2E6F8C3D" w14:textId="773F3FBC" w:rsidR="000E7C00" w:rsidRDefault="00887E6A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Cs/>
        </w:rPr>
        <w:instrText xml:space="preserve"> TOC \n \h \z \t "Proposal"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16771239" w:history="1">
        <w:r w:rsidR="000E7C00" w:rsidRPr="00AC5ED6">
          <w:rPr>
            <w:rStyle w:val="Hyperlink"/>
            <w:noProof/>
          </w:rPr>
          <w:t>Proposal 1</w:t>
        </w:r>
        <w:r w:rsidR="000E7C00">
          <w:rPr>
            <w:rFonts w:eastAsiaTheme="minorEastAsia"/>
            <w:b w:val="0"/>
            <w:noProof/>
            <w:lang w:eastAsia="sv-SE"/>
          </w:rPr>
          <w:tab/>
        </w:r>
        <w:r w:rsidR="000E7C00" w:rsidRPr="00AC5ED6">
          <w:rPr>
            <w:rStyle w:val="Hyperlink"/>
            <w:noProof/>
          </w:rPr>
          <w:t>Introduce an MCG release-and-add flag in MR-DC to allow delta configurations for the SCG when full config of only the MCG is required</w:t>
        </w:r>
      </w:hyperlink>
    </w:p>
    <w:p w14:paraId="7097D599" w14:textId="496B24CC" w:rsidR="0030337F" w:rsidRDefault="00887E6A" w:rsidP="003331A8">
      <w:pPr>
        <w:rPr>
          <w:rFonts w:ascii="Arial" w:eastAsia="Times New Roman" w:hAnsi="Arial" w:cs="Arial"/>
          <w:sz w:val="36"/>
          <w:szCs w:val="20"/>
          <w:lang w:val="en-GB"/>
        </w:rPr>
      </w:pPr>
      <w:r w:rsidRPr="001247B4">
        <w:fldChar w:fldCharType="end"/>
      </w:r>
    </w:p>
    <w:sectPr w:rsidR="0030337F" w:rsidSect="00D0060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AFFBE" w14:textId="77777777" w:rsidR="0091261C" w:rsidRDefault="0091261C">
      <w:r>
        <w:separator/>
      </w:r>
    </w:p>
  </w:endnote>
  <w:endnote w:type="continuationSeparator" w:id="0">
    <w:p w14:paraId="5A3494D6" w14:textId="77777777" w:rsidR="0091261C" w:rsidRDefault="0091261C">
      <w:r>
        <w:continuationSeparator/>
      </w:r>
    </w:p>
  </w:endnote>
  <w:endnote w:type="continuationNotice" w:id="1">
    <w:p w14:paraId="3A356703" w14:textId="77777777" w:rsidR="0091261C" w:rsidRDefault="00912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03EA6" w14:textId="3B39088A" w:rsidR="00BE3B44" w:rsidRDefault="00BE3B4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45874" w14:textId="77777777" w:rsidR="0091261C" w:rsidRDefault="0091261C">
      <w:r>
        <w:separator/>
      </w:r>
    </w:p>
  </w:footnote>
  <w:footnote w:type="continuationSeparator" w:id="0">
    <w:p w14:paraId="14E97A84" w14:textId="77777777" w:rsidR="0091261C" w:rsidRDefault="0091261C">
      <w:r>
        <w:continuationSeparator/>
      </w:r>
    </w:p>
  </w:footnote>
  <w:footnote w:type="continuationNotice" w:id="1">
    <w:p w14:paraId="17BA1035" w14:textId="77777777" w:rsidR="0091261C" w:rsidRDefault="009126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E8E5" w14:textId="77777777" w:rsidR="00BE3B44" w:rsidRDefault="00BE3B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D4292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0A401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D3EA7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36E426A"/>
    <w:multiLevelType w:val="hybridMultilevel"/>
    <w:tmpl w:val="461273A2"/>
    <w:lvl w:ilvl="0" w:tplc="666A5ED6">
      <w:start w:val="1"/>
      <w:numFmt w:val="decimal"/>
      <w:pStyle w:val="Heading1"/>
      <w:lvlText w:val="%1."/>
      <w:lvlJc w:val="left"/>
      <w:pPr>
        <w:ind w:left="1211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8352907"/>
    <w:multiLevelType w:val="hybridMultilevel"/>
    <w:tmpl w:val="8E62BD7A"/>
    <w:lvl w:ilvl="0" w:tplc="675CC8C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36B86"/>
    <w:multiLevelType w:val="hybridMultilevel"/>
    <w:tmpl w:val="A75C04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047C13"/>
    <w:multiLevelType w:val="hybridMultilevel"/>
    <w:tmpl w:val="3FE255BA"/>
    <w:lvl w:ilvl="0" w:tplc="091CE5B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93D21"/>
    <w:multiLevelType w:val="hybridMultilevel"/>
    <w:tmpl w:val="E6B2EB4E"/>
    <w:lvl w:ilvl="0" w:tplc="57DC0FC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C59347E"/>
    <w:multiLevelType w:val="hybridMultilevel"/>
    <w:tmpl w:val="810E74FC"/>
    <w:lvl w:ilvl="0" w:tplc="2184135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C669E"/>
    <w:multiLevelType w:val="hybridMultilevel"/>
    <w:tmpl w:val="EE2A5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62B9D"/>
    <w:multiLevelType w:val="hybridMultilevel"/>
    <w:tmpl w:val="0556247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127F5"/>
    <w:multiLevelType w:val="hybridMultilevel"/>
    <w:tmpl w:val="1AE04F84"/>
    <w:lvl w:ilvl="0" w:tplc="FCC6BB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9"/>
  </w:num>
  <w:num w:numId="8">
    <w:abstractNumId w:val="17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0"/>
  </w:num>
  <w:num w:numId="16">
    <w:abstractNumId w:val="28"/>
  </w:num>
  <w:num w:numId="17">
    <w:abstractNumId w:val="19"/>
    <w:lvlOverride w:ilvl="0">
      <w:startOverride w:val="1"/>
    </w:lvlOverride>
  </w:num>
  <w:num w:numId="18">
    <w:abstractNumId w:val="25"/>
  </w:num>
  <w:num w:numId="19">
    <w:abstractNumId w:val="31"/>
  </w:num>
  <w:num w:numId="20">
    <w:abstractNumId w:val="1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9"/>
  </w:num>
  <w:num w:numId="26">
    <w:abstractNumId w:val="4"/>
  </w:num>
  <w:num w:numId="27">
    <w:abstractNumId w:val="27"/>
    <w:lvlOverride w:ilvl="0">
      <w:startOverride w:val="1"/>
    </w:lvlOverride>
  </w:num>
  <w:num w:numId="28">
    <w:abstractNumId w:val="21"/>
  </w:num>
  <w:num w:numId="29">
    <w:abstractNumId w:val="26"/>
  </w:num>
  <w:num w:numId="30">
    <w:abstractNumId w:val="23"/>
  </w:num>
  <w:num w:numId="31">
    <w:abstractNumId w:val="18"/>
  </w:num>
  <w:num w:numId="32">
    <w:abstractNumId w:val="13"/>
  </w:num>
  <w:num w:numId="33">
    <w:abstractNumId w:val="14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</w:num>
  <w:num w:numId="37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O0NLA0MLMwMDOyMDNQ0lEKTi0uzszPAykwqgUAEt7g0CwAAAA="/>
  </w:docVars>
  <w:rsids>
    <w:rsidRoot w:val="00F33CB4"/>
    <w:rsid w:val="000006E1"/>
    <w:rsid w:val="00002A37"/>
    <w:rsid w:val="000039F4"/>
    <w:rsid w:val="00006446"/>
    <w:rsid w:val="00006896"/>
    <w:rsid w:val="000073BC"/>
    <w:rsid w:val="00007CDC"/>
    <w:rsid w:val="00011B28"/>
    <w:rsid w:val="00014AFE"/>
    <w:rsid w:val="00014B35"/>
    <w:rsid w:val="000151AE"/>
    <w:rsid w:val="00015D15"/>
    <w:rsid w:val="0002564D"/>
    <w:rsid w:val="00025ECA"/>
    <w:rsid w:val="000325B8"/>
    <w:rsid w:val="00033361"/>
    <w:rsid w:val="00034C15"/>
    <w:rsid w:val="00036BA1"/>
    <w:rsid w:val="00037ABD"/>
    <w:rsid w:val="000422E2"/>
    <w:rsid w:val="00042F22"/>
    <w:rsid w:val="000444EF"/>
    <w:rsid w:val="000507B7"/>
    <w:rsid w:val="00052A07"/>
    <w:rsid w:val="000534E3"/>
    <w:rsid w:val="00053BA4"/>
    <w:rsid w:val="0005606A"/>
    <w:rsid w:val="00057117"/>
    <w:rsid w:val="000616E7"/>
    <w:rsid w:val="0006487E"/>
    <w:rsid w:val="00065E1A"/>
    <w:rsid w:val="0006613E"/>
    <w:rsid w:val="00077E5F"/>
    <w:rsid w:val="0008036A"/>
    <w:rsid w:val="00081AE6"/>
    <w:rsid w:val="000844F6"/>
    <w:rsid w:val="000855EB"/>
    <w:rsid w:val="00085B52"/>
    <w:rsid w:val="000866F2"/>
    <w:rsid w:val="0009009F"/>
    <w:rsid w:val="00091557"/>
    <w:rsid w:val="000924C1"/>
    <w:rsid w:val="000924F0"/>
    <w:rsid w:val="00092F72"/>
    <w:rsid w:val="00093474"/>
    <w:rsid w:val="0009510F"/>
    <w:rsid w:val="00095C1F"/>
    <w:rsid w:val="000A1B7B"/>
    <w:rsid w:val="000A56F2"/>
    <w:rsid w:val="000B2719"/>
    <w:rsid w:val="000B3A8F"/>
    <w:rsid w:val="000B4AB9"/>
    <w:rsid w:val="000B58C3"/>
    <w:rsid w:val="000B61E9"/>
    <w:rsid w:val="000B67A2"/>
    <w:rsid w:val="000C165A"/>
    <w:rsid w:val="000C2E19"/>
    <w:rsid w:val="000D0D07"/>
    <w:rsid w:val="000D4797"/>
    <w:rsid w:val="000D72EB"/>
    <w:rsid w:val="000D7387"/>
    <w:rsid w:val="000D7496"/>
    <w:rsid w:val="000E043E"/>
    <w:rsid w:val="000E0527"/>
    <w:rsid w:val="000E1E92"/>
    <w:rsid w:val="000E514E"/>
    <w:rsid w:val="000E7C00"/>
    <w:rsid w:val="000F06D6"/>
    <w:rsid w:val="000F0EB1"/>
    <w:rsid w:val="000F1106"/>
    <w:rsid w:val="000F3BE9"/>
    <w:rsid w:val="000F3F6C"/>
    <w:rsid w:val="000F5F0A"/>
    <w:rsid w:val="000F6DF3"/>
    <w:rsid w:val="001005FF"/>
    <w:rsid w:val="001062FB"/>
    <w:rsid w:val="001063E6"/>
    <w:rsid w:val="001134A7"/>
    <w:rsid w:val="00113CF4"/>
    <w:rsid w:val="001153EA"/>
    <w:rsid w:val="00115643"/>
    <w:rsid w:val="0011611B"/>
    <w:rsid w:val="00116765"/>
    <w:rsid w:val="001219F5"/>
    <w:rsid w:val="00121A20"/>
    <w:rsid w:val="0012377F"/>
    <w:rsid w:val="00124314"/>
    <w:rsid w:val="00126306"/>
    <w:rsid w:val="00126B4A"/>
    <w:rsid w:val="0012799C"/>
    <w:rsid w:val="00132FD0"/>
    <w:rsid w:val="001344C0"/>
    <w:rsid w:val="001346FA"/>
    <w:rsid w:val="00135252"/>
    <w:rsid w:val="00136382"/>
    <w:rsid w:val="00137AB5"/>
    <w:rsid w:val="00137F0B"/>
    <w:rsid w:val="00137F91"/>
    <w:rsid w:val="00151E23"/>
    <w:rsid w:val="001526E0"/>
    <w:rsid w:val="0015432D"/>
    <w:rsid w:val="001551B5"/>
    <w:rsid w:val="001659C1"/>
    <w:rsid w:val="001714B7"/>
    <w:rsid w:val="00173A8E"/>
    <w:rsid w:val="00177795"/>
    <w:rsid w:val="0018143F"/>
    <w:rsid w:val="00190AC1"/>
    <w:rsid w:val="00192C84"/>
    <w:rsid w:val="0019341A"/>
    <w:rsid w:val="001972DF"/>
    <w:rsid w:val="00197DF9"/>
    <w:rsid w:val="001A1987"/>
    <w:rsid w:val="001A1E14"/>
    <w:rsid w:val="001A2564"/>
    <w:rsid w:val="001A6173"/>
    <w:rsid w:val="001A6B52"/>
    <w:rsid w:val="001A6CBA"/>
    <w:rsid w:val="001B0D97"/>
    <w:rsid w:val="001B5A5D"/>
    <w:rsid w:val="001B6374"/>
    <w:rsid w:val="001C1CE5"/>
    <w:rsid w:val="001C3D2A"/>
    <w:rsid w:val="001D2EA3"/>
    <w:rsid w:val="001D51BA"/>
    <w:rsid w:val="001D6342"/>
    <w:rsid w:val="001D6D53"/>
    <w:rsid w:val="001E16BB"/>
    <w:rsid w:val="001E27DA"/>
    <w:rsid w:val="001E3172"/>
    <w:rsid w:val="001E505D"/>
    <w:rsid w:val="001E58E2"/>
    <w:rsid w:val="001E7AED"/>
    <w:rsid w:val="001F32E5"/>
    <w:rsid w:val="001F3916"/>
    <w:rsid w:val="001F54C5"/>
    <w:rsid w:val="001F662C"/>
    <w:rsid w:val="001F7074"/>
    <w:rsid w:val="00200490"/>
    <w:rsid w:val="00201F3A"/>
    <w:rsid w:val="002037B0"/>
    <w:rsid w:val="00203F96"/>
    <w:rsid w:val="002069B2"/>
    <w:rsid w:val="00207FA3"/>
    <w:rsid w:val="002140E7"/>
    <w:rsid w:val="00214DA8"/>
    <w:rsid w:val="00215423"/>
    <w:rsid w:val="002158FA"/>
    <w:rsid w:val="00220600"/>
    <w:rsid w:val="002224DB"/>
    <w:rsid w:val="0022377C"/>
    <w:rsid w:val="00223FCB"/>
    <w:rsid w:val="002252C3"/>
    <w:rsid w:val="00225C54"/>
    <w:rsid w:val="00230765"/>
    <w:rsid w:val="002319E4"/>
    <w:rsid w:val="00234519"/>
    <w:rsid w:val="0023562F"/>
    <w:rsid w:val="00235632"/>
    <w:rsid w:val="00235872"/>
    <w:rsid w:val="00237E34"/>
    <w:rsid w:val="00241559"/>
    <w:rsid w:val="002435B3"/>
    <w:rsid w:val="002458EB"/>
    <w:rsid w:val="0024797F"/>
    <w:rsid w:val="002500C8"/>
    <w:rsid w:val="00256492"/>
    <w:rsid w:val="00257543"/>
    <w:rsid w:val="002617E7"/>
    <w:rsid w:val="00262AA9"/>
    <w:rsid w:val="00264228"/>
    <w:rsid w:val="00264334"/>
    <w:rsid w:val="0026473E"/>
    <w:rsid w:val="00266214"/>
    <w:rsid w:val="00267C83"/>
    <w:rsid w:val="0027060D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DE"/>
    <w:rsid w:val="00292EB7"/>
    <w:rsid w:val="0029303B"/>
    <w:rsid w:val="00296227"/>
    <w:rsid w:val="00296F44"/>
    <w:rsid w:val="0029777D"/>
    <w:rsid w:val="002A055E"/>
    <w:rsid w:val="002A1D4E"/>
    <w:rsid w:val="002A205D"/>
    <w:rsid w:val="002A2869"/>
    <w:rsid w:val="002B24D6"/>
    <w:rsid w:val="002C41E6"/>
    <w:rsid w:val="002D071A"/>
    <w:rsid w:val="002D34B2"/>
    <w:rsid w:val="002D7637"/>
    <w:rsid w:val="002E17F2"/>
    <w:rsid w:val="002E2603"/>
    <w:rsid w:val="002E7CAE"/>
    <w:rsid w:val="002F2771"/>
    <w:rsid w:val="002F37A9"/>
    <w:rsid w:val="00301CE6"/>
    <w:rsid w:val="0030256B"/>
    <w:rsid w:val="0030337F"/>
    <w:rsid w:val="0030501F"/>
    <w:rsid w:val="00307220"/>
    <w:rsid w:val="00307BA1"/>
    <w:rsid w:val="00311702"/>
    <w:rsid w:val="00311E82"/>
    <w:rsid w:val="00313FD6"/>
    <w:rsid w:val="003143BD"/>
    <w:rsid w:val="00314A71"/>
    <w:rsid w:val="00314D5F"/>
    <w:rsid w:val="00317A53"/>
    <w:rsid w:val="003203ED"/>
    <w:rsid w:val="00322C9F"/>
    <w:rsid w:val="003238DC"/>
    <w:rsid w:val="00324D23"/>
    <w:rsid w:val="00331751"/>
    <w:rsid w:val="003331A8"/>
    <w:rsid w:val="00334579"/>
    <w:rsid w:val="00335858"/>
    <w:rsid w:val="003368F6"/>
    <w:rsid w:val="00336BDA"/>
    <w:rsid w:val="00342BD7"/>
    <w:rsid w:val="00343A07"/>
    <w:rsid w:val="00346DB5"/>
    <w:rsid w:val="003477B1"/>
    <w:rsid w:val="00350A53"/>
    <w:rsid w:val="0035491B"/>
    <w:rsid w:val="00357380"/>
    <w:rsid w:val="00357BE0"/>
    <w:rsid w:val="003602D9"/>
    <w:rsid w:val="003604CE"/>
    <w:rsid w:val="00362064"/>
    <w:rsid w:val="0036504B"/>
    <w:rsid w:val="00367A8D"/>
    <w:rsid w:val="00370E47"/>
    <w:rsid w:val="0037326F"/>
    <w:rsid w:val="003742AC"/>
    <w:rsid w:val="00377CE1"/>
    <w:rsid w:val="003818C0"/>
    <w:rsid w:val="003827AB"/>
    <w:rsid w:val="00384335"/>
    <w:rsid w:val="00385BF0"/>
    <w:rsid w:val="003939FF"/>
    <w:rsid w:val="003962E7"/>
    <w:rsid w:val="003A2223"/>
    <w:rsid w:val="003A2A0F"/>
    <w:rsid w:val="003A332E"/>
    <w:rsid w:val="003A385C"/>
    <w:rsid w:val="003A45A1"/>
    <w:rsid w:val="003A5B0A"/>
    <w:rsid w:val="003A6BAC"/>
    <w:rsid w:val="003A7EF3"/>
    <w:rsid w:val="003B159C"/>
    <w:rsid w:val="003B2F0C"/>
    <w:rsid w:val="003B369F"/>
    <w:rsid w:val="003B36A3"/>
    <w:rsid w:val="003B3873"/>
    <w:rsid w:val="003B460B"/>
    <w:rsid w:val="003B7FE5"/>
    <w:rsid w:val="003C11C8"/>
    <w:rsid w:val="003C2702"/>
    <w:rsid w:val="003C7806"/>
    <w:rsid w:val="003D109F"/>
    <w:rsid w:val="003D2478"/>
    <w:rsid w:val="003D3C45"/>
    <w:rsid w:val="003D47F0"/>
    <w:rsid w:val="003D5B1F"/>
    <w:rsid w:val="003E15FA"/>
    <w:rsid w:val="003E367B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603"/>
    <w:rsid w:val="00413AAC"/>
    <w:rsid w:val="00421105"/>
    <w:rsid w:val="00421382"/>
    <w:rsid w:val="004242F4"/>
    <w:rsid w:val="00427248"/>
    <w:rsid w:val="00432270"/>
    <w:rsid w:val="00435F04"/>
    <w:rsid w:val="00437447"/>
    <w:rsid w:val="00441731"/>
    <w:rsid w:val="00441A92"/>
    <w:rsid w:val="004434C4"/>
    <w:rsid w:val="00444F56"/>
    <w:rsid w:val="00446488"/>
    <w:rsid w:val="004517AA"/>
    <w:rsid w:val="00452CAC"/>
    <w:rsid w:val="00457565"/>
    <w:rsid w:val="00457B71"/>
    <w:rsid w:val="004625A7"/>
    <w:rsid w:val="004669E2"/>
    <w:rsid w:val="00467C60"/>
    <w:rsid w:val="00470C31"/>
    <w:rsid w:val="004734D0"/>
    <w:rsid w:val="0047556B"/>
    <w:rsid w:val="00477768"/>
    <w:rsid w:val="00483D82"/>
    <w:rsid w:val="00492BC5"/>
    <w:rsid w:val="004964F1"/>
    <w:rsid w:val="004A16BC"/>
    <w:rsid w:val="004A2B94"/>
    <w:rsid w:val="004A3413"/>
    <w:rsid w:val="004A5618"/>
    <w:rsid w:val="004B1A9B"/>
    <w:rsid w:val="004B3C76"/>
    <w:rsid w:val="004B6FF0"/>
    <w:rsid w:val="004B7C0A"/>
    <w:rsid w:val="004B7C0C"/>
    <w:rsid w:val="004C2DB9"/>
    <w:rsid w:val="004C3898"/>
    <w:rsid w:val="004D36B1"/>
    <w:rsid w:val="004D7EBD"/>
    <w:rsid w:val="004E1F96"/>
    <w:rsid w:val="004E2680"/>
    <w:rsid w:val="004E28F9"/>
    <w:rsid w:val="004E462E"/>
    <w:rsid w:val="004E56DC"/>
    <w:rsid w:val="004E76F4"/>
    <w:rsid w:val="004F03C5"/>
    <w:rsid w:val="004F0B4E"/>
    <w:rsid w:val="004F0B6C"/>
    <w:rsid w:val="004F2078"/>
    <w:rsid w:val="004F4BB6"/>
    <w:rsid w:val="004F4DA3"/>
    <w:rsid w:val="004F5259"/>
    <w:rsid w:val="00506557"/>
    <w:rsid w:val="0050677A"/>
    <w:rsid w:val="005108D8"/>
    <w:rsid w:val="005116F9"/>
    <w:rsid w:val="00513ECD"/>
    <w:rsid w:val="005153A7"/>
    <w:rsid w:val="005219CF"/>
    <w:rsid w:val="00534B59"/>
    <w:rsid w:val="00536759"/>
    <w:rsid w:val="00537C62"/>
    <w:rsid w:val="00546970"/>
    <w:rsid w:val="00546DB2"/>
    <w:rsid w:val="0055068D"/>
    <w:rsid w:val="00554E19"/>
    <w:rsid w:val="00556EE3"/>
    <w:rsid w:val="0056121F"/>
    <w:rsid w:val="00566250"/>
    <w:rsid w:val="00566D40"/>
    <w:rsid w:val="00572505"/>
    <w:rsid w:val="00582809"/>
    <w:rsid w:val="0058798C"/>
    <w:rsid w:val="005900FA"/>
    <w:rsid w:val="005929A8"/>
    <w:rsid w:val="005935A4"/>
    <w:rsid w:val="005948C2"/>
    <w:rsid w:val="00595DCA"/>
    <w:rsid w:val="0059779B"/>
    <w:rsid w:val="005978B8"/>
    <w:rsid w:val="005A209A"/>
    <w:rsid w:val="005A2634"/>
    <w:rsid w:val="005A662D"/>
    <w:rsid w:val="005B2436"/>
    <w:rsid w:val="005B35D7"/>
    <w:rsid w:val="005B392A"/>
    <w:rsid w:val="005B3AA3"/>
    <w:rsid w:val="005B591A"/>
    <w:rsid w:val="005B6F83"/>
    <w:rsid w:val="005C02AD"/>
    <w:rsid w:val="005C046A"/>
    <w:rsid w:val="005C74FB"/>
    <w:rsid w:val="005D1602"/>
    <w:rsid w:val="005D23F9"/>
    <w:rsid w:val="005E03C7"/>
    <w:rsid w:val="005E385F"/>
    <w:rsid w:val="005E5B81"/>
    <w:rsid w:val="005E7182"/>
    <w:rsid w:val="005F2CB1"/>
    <w:rsid w:val="005F3025"/>
    <w:rsid w:val="005F618C"/>
    <w:rsid w:val="005F70BD"/>
    <w:rsid w:val="0060283C"/>
    <w:rsid w:val="00604F14"/>
    <w:rsid w:val="006068CB"/>
    <w:rsid w:val="00611B83"/>
    <w:rsid w:val="00613257"/>
    <w:rsid w:val="00613A23"/>
    <w:rsid w:val="006177BC"/>
    <w:rsid w:val="00620A71"/>
    <w:rsid w:val="00620B3A"/>
    <w:rsid w:val="00620D80"/>
    <w:rsid w:val="006234A6"/>
    <w:rsid w:val="00626FFB"/>
    <w:rsid w:val="00630001"/>
    <w:rsid w:val="00630318"/>
    <w:rsid w:val="006311B3"/>
    <w:rsid w:val="00631CA0"/>
    <w:rsid w:val="00631E6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C51"/>
    <w:rsid w:val="00656A92"/>
    <w:rsid w:val="00656DDE"/>
    <w:rsid w:val="0066011D"/>
    <w:rsid w:val="006607C0"/>
    <w:rsid w:val="006613A6"/>
    <w:rsid w:val="006627A2"/>
    <w:rsid w:val="006634E6"/>
    <w:rsid w:val="00664A5A"/>
    <w:rsid w:val="006655EE"/>
    <w:rsid w:val="00665EE9"/>
    <w:rsid w:val="00667EE7"/>
    <w:rsid w:val="00670922"/>
    <w:rsid w:val="00670BE1"/>
    <w:rsid w:val="0067218F"/>
    <w:rsid w:val="006741F2"/>
    <w:rsid w:val="00674CC3"/>
    <w:rsid w:val="00674DA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530"/>
    <w:rsid w:val="006A46FB"/>
    <w:rsid w:val="006A5E28"/>
    <w:rsid w:val="006A697B"/>
    <w:rsid w:val="006A7AFF"/>
    <w:rsid w:val="006B08AF"/>
    <w:rsid w:val="006B1816"/>
    <w:rsid w:val="006B2099"/>
    <w:rsid w:val="006B50CF"/>
    <w:rsid w:val="006B6408"/>
    <w:rsid w:val="006B7A3C"/>
    <w:rsid w:val="006C03B8"/>
    <w:rsid w:val="006C4855"/>
    <w:rsid w:val="006C5EC9"/>
    <w:rsid w:val="006C6059"/>
    <w:rsid w:val="006C7522"/>
    <w:rsid w:val="006D1E26"/>
    <w:rsid w:val="006D5FA6"/>
    <w:rsid w:val="006D6F08"/>
    <w:rsid w:val="006E062C"/>
    <w:rsid w:val="006E114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47A"/>
    <w:rsid w:val="00712287"/>
    <w:rsid w:val="00712772"/>
    <w:rsid w:val="007148D3"/>
    <w:rsid w:val="00715B9A"/>
    <w:rsid w:val="00716E09"/>
    <w:rsid w:val="00717713"/>
    <w:rsid w:val="00717A7A"/>
    <w:rsid w:val="00724637"/>
    <w:rsid w:val="007248EC"/>
    <w:rsid w:val="00726EA6"/>
    <w:rsid w:val="00727208"/>
    <w:rsid w:val="007274E6"/>
    <w:rsid w:val="00727680"/>
    <w:rsid w:val="00727CEC"/>
    <w:rsid w:val="007330BB"/>
    <w:rsid w:val="007348B1"/>
    <w:rsid w:val="00734C94"/>
    <w:rsid w:val="007362A6"/>
    <w:rsid w:val="00736D7D"/>
    <w:rsid w:val="00740E58"/>
    <w:rsid w:val="007445A0"/>
    <w:rsid w:val="0074524B"/>
    <w:rsid w:val="007459D5"/>
    <w:rsid w:val="00747D8B"/>
    <w:rsid w:val="00751228"/>
    <w:rsid w:val="00754D69"/>
    <w:rsid w:val="007558A5"/>
    <w:rsid w:val="007571E1"/>
    <w:rsid w:val="007604B2"/>
    <w:rsid w:val="00765281"/>
    <w:rsid w:val="00765473"/>
    <w:rsid w:val="00766BAD"/>
    <w:rsid w:val="007730BD"/>
    <w:rsid w:val="00774562"/>
    <w:rsid w:val="007755F2"/>
    <w:rsid w:val="00776971"/>
    <w:rsid w:val="0078177E"/>
    <w:rsid w:val="0078304C"/>
    <w:rsid w:val="00783673"/>
    <w:rsid w:val="00785490"/>
    <w:rsid w:val="00786E86"/>
    <w:rsid w:val="007925EA"/>
    <w:rsid w:val="00793CD8"/>
    <w:rsid w:val="00795C92"/>
    <w:rsid w:val="00796231"/>
    <w:rsid w:val="007A1CB3"/>
    <w:rsid w:val="007A21B0"/>
    <w:rsid w:val="007A306F"/>
    <w:rsid w:val="007A43A6"/>
    <w:rsid w:val="007A58A6"/>
    <w:rsid w:val="007B34A9"/>
    <w:rsid w:val="007B3D2D"/>
    <w:rsid w:val="007B50AE"/>
    <w:rsid w:val="007B51DF"/>
    <w:rsid w:val="007C05DD"/>
    <w:rsid w:val="007C3D18"/>
    <w:rsid w:val="007C60BF"/>
    <w:rsid w:val="007C6A07"/>
    <w:rsid w:val="007C6E76"/>
    <w:rsid w:val="007C75A1"/>
    <w:rsid w:val="007C77A5"/>
    <w:rsid w:val="007D04E5"/>
    <w:rsid w:val="007D5901"/>
    <w:rsid w:val="007D7526"/>
    <w:rsid w:val="007E0C91"/>
    <w:rsid w:val="007E4610"/>
    <w:rsid w:val="007E4715"/>
    <w:rsid w:val="007E505B"/>
    <w:rsid w:val="007E68FE"/>
    <w:rsid w:val="007E7091"/>
    <w:rsid w:val="007F78C6"/>
    <w:rsid w:val="00801922"/>
    <w:rsid w:val="00801B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138"/>
    <w:rsid w:val="00827D6F"/>
    <w:rsid w:val="008306CE"/>
    <w:rsid w:val="008376AC"/>
    <w:rsid w:val="008444E8"/>
    <w:rsid w:val="00844E80"/>
    <w:rsid w:val="008462FA"/>
    <w:rsid w:val="00846FE7"/>
    <w:rsid w:val="00847E67"/>
    <w:rsid w:val="00854F97"/>
    <w:rsid w:val="00856911"/>
    <w:rsid w:val="00861B19"/>
    <w:rsid w:val="00862B69"/>
    <w:rsid w:val="008646BD"/>
    <w:rsid w:val="00864CCB"/>
    <w:rsid w:val="008677FD"/>
    <w:rsid w:val="008706D4"/>
    <w:rsid w:val="00870F8A"/>
    <w:rsid w:val="008712B6"/>
    <w:rsid w:val="008719A4"/>
    <w:rsid w:val="00871D23"/>
    <w:rsid w:val="00873D43"/>
    <w:rsid w:val="00874312"/>
    <w:rsid w:val="0087437C"/>
    <w:rsid w:val="00874536"/>
    <w:rsid w:val="00874815"/>
    <w:rsid w:val="008752D4"/>
    <w:rsid w:val="00875CD7"/>
    <w:rsid w:val="00876B4D"/>
    <w:rsid w:val="008771F6"/>
    <w:rsid w:val="00877F18"/>
    <w:rsid w:val="00882EFB"/>
    <w:rsid w:val="00885942"/>
    <w:rsid w:val="00887E6A"/>
    <w:rsid w:val="00893F9E"/>
    <w:rsid w:val="00894A88"/>
    <w:rsid w:val="00895386"/>
    <w:rsid w:val="00897496"/>
    <w:rsid w:val="008A21FF"/>
    <w:rsid w:val="008A2CE2"/>
    <w:rsid w:val="008A30AC"/>
    <w:rsid w:val="008A44B8"/>
    <w:rsid w:val="008A51A8"/>
    <w:rsid w:val="008A54C7"/>
    <w:rsid w:val="008A64CF"/>
    <w:rsid w:val="008A77D8"/>
    <w:rsid w:val="008B0483"/>
    <w:rsid w:val="008B120C"/>
    <w:rsid w:val="008B51A0"/>
    <w:rsid w:val="008B592A"/>
    <w:rsid w:val="008B6B48"/>
    <w:rsid w:val="008B7B5C"/>
    <w:rsid w:val="008C0C99"/>
    <w:rsid w:val="008C13BA"/>
    <w:rsid w:val="008C2017"/>
    <w:rsid w:val="008C4958"/>
    <w:rsid w:val="008C4BAA"/>
    <w:rsid w:val="008C6AE8"/>
    <w:rsid w:val="008C7573"/>
    <w:rsid w:val="008D1EAF"/>
    <w:rsid w:val="008D34F1"/>
    <w:rsid w:val="008D39D8"/>
    <w:rsid w:val="008D6D1A"/>
    <w:rsid w:val="008E065E"/>
    <w:rsid w:val="008E0927"/>
    <w:rsid w:val="008E1909"/>
    <w:rsid w:val="008E5C5F"/>
    <w:rsid w:val="008E7455"/>
    <w:rsid w:val="008F1EAB"/>
    <w:rsid w:val="008F33DC"/>
    <w:rsid w:val="008F477F"/>
    <w:rsid w:val="008F4EB5"/>
    <w:rsid w:val="008F6676"/>
    <w:rsid w:val="008F6D53"/>
    <w:rsid w:val="00902350"/>
    <w:rsid w:val="0090336B"/>
    <w:rsid w:val="00903918"/>
    <w:rsid w:val="009053AA"/>
    <w:rsid w:val="00906939"/>
    <w:rsid w:val="00910B7D"/>
    <w:rsid w:val="00911DFB"/>
    <w:rsid w:val="0091261C"/>
    <w:rsid w:val="0091290A"/>
    <w:rsid w:val="009139D9"/>
    <w:rsid w:val="00914AD8"/>
    <w:rsid w:val="00914DB8"/>
    <w:rsid w:val="00916079"/>
    <w:rsid w:val="00917CE9"/>
    <w:rsid w:val="0092099F"/>
    <w:rsid w:val="00920BF2"/>
    <w:rsid w:val="00922010"/>
    <w:rsid w:val="009226BC"/>
    <w:rsid w:val="009267B1"/>
    <w:rsid w:val="009310F6"/>
    <w:rsid w:val="00931BD9"/>
    <w:rsid w:val="00936279"/>
    <w:rsid w:val="009368F3"/>
    <w:rsid w:val="009407B1"/>
    <w:rsid w:val="00941636"/>
    <w:rsid w:val="00941765"/>
    <w:rsid w:val="00942049"/>
    <w:rsid w:val="00943742"/>
    <w:rsid w:val="00945C05"/>
    <w:rsid w:val="00946945"/>
    <w:rsid w:val="00947713"/>
    <w:rsid w:val="00950DE7"/>
    <w:rsid w:val="00950DEC"/>
    <w:rsid w:val="0095146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A2"/>
    <w:rsid w:val="0097603D"/>
    <w:rsid w:val="00976949"/>
    <w:rsid w:val="00976D4E"/>
    <w:rsid w:val="00980477"/>
    <w:rsid w:val="00983EAC"/>
    <w:rsid w:val="00985253"/>
    <w:rsid w:val="009853B3"/>
    <w:rsid w:val="00990630"/>
    <w:rsid w:val="00991761"/>
    <w:rsid w:val="009922D3"/>
    <w:rsid w:val="00994DCA"/>
    <w:rsid w:val="009960EC"/>
    <w:rsid w:val="009970DD"/>
    <w:rsid w:val="009A0FBA"/>
    <w:rsid w:val="009A1601"/>
    <w:rsid w:val="009A462D"/>
    <w:rsid w:val="009A5CBA"/>
    <w:rsid w:val="009A6455"/>
    <w:rsid w:val="009B1F30"/>
    <w:rsid w:val="009B2034"/>
    <w:rsid w:val="009B249F"/>
    <w:rsid w:val="009B3AC2"/>
    <w:rsid w:val="009B4DF4"/>
    <w:rsid w:val="009B564E"/>
    <w:rsid w:val="009B5EAD"/>
    <w:rsid w:val="009B704D"/>
    <w:rsid w:val="009B7E87"/>
    <w:rsid w:val="009C403E"/>
    <w:rsid w:val="009D4132"/>
    <w:rsid w:val="009D4FF0"/>
    <w:rsid w:val="009D703C"/>
    <w:rsid w:val="009D718F"/>
    <w:rsid w:val="009E068F"/>
    <w:rsid w:val="009E14E0"/>
    <w:rsid w:val="009E35DB"/>
    <w:rsid w:val="009E47A3"/>
    <w:rsid w:val="009E6DB0"/>
    <w:rsid w:val="009F08F3"/>
    <w:rsid w:val="009F344F"/>
    <w:rsid w:val="00A048A8"/>
    <w:rsid w:val="00A04F49"/>
    <w:rsid w:val="00A13E54"/>
    <w:rsid w:val="00A17F63"/>
    <w:rsid w:val="00A2052C"/>
    <w:rsid w:val="00A212A2"/>
    <w:rsid w:val="00A2193B"/>
    <w:rsid w:val="00A224B2"/>
    <w:rsid w:val="00A2260C"/>
    <w:rsid w:val="00A2351A"/>
    <w:rsid w:val="00A264A9"/>
    <w:rsid w:val="00A271C2"/>
    <w:rsid w:val="00A27785"/>
    <w:rsid w:val="00A30187"/>
    <w:rsid w:val="00A3448A"/>
    <w:rsid w:val="00A353DC"/>
    <w:rsid w:val="00A36297"/>
    <w:rsid w:val="00A41E2B"/>
    <w:rsid w:val="00A44F8D"/>
    <w:rsid w:val="00A45B74"/>
    <w:rsid w:val="00A52E1D"/>
    <w:rsid w:val="00A54C6E"/>
    <w:rsid w:val="00A5591C"/>
    <w:rsid w:val="00A60C3A"/>
    <w:rsid w:val="00A60CCF"/>
    <w:rsid w:val="00A610A8"/>
    <w:rsid w:val="00A61499"/>
    <w:rsid w:val="00A626E7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9F1"/>
    <w:rsid w:val="00A92879"/>
    <w:rsid w:val="00A9442A"/>
    <w:rsid w:val="00AA016F"/>
    <w:rsid w:val="00AA116A"/>
    <w:rsid w:val="00AA1ED6"/>
    <w:rsid w:val="00AA4759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284"/>
    <w:rsid w:val="00AC49FB"/>
    <w:rsid w:val="00AC5A10"/>
    <w:rsid w:val="00AD0AA3"/>
    <w:rsid w:val="00AD3F94"/>
    <w:rsid w:val="00AD4A5A"/>
    <w:rsid w:val="00AE1B56"/>
    <w:rsid w:val="00AE27AC"/>
    <w:rsid w:val="00AE3743"/>
    <w:rsid w:val="00AE40E0"/>
    <w:rsid w:val="00AE4DBA"/>
    <w:rsid w:val="00AE4F07"/>
    <w:rsid w:val="00AE6D20"/>
    <w:rsid w:val="00AF0152"/>
    <w:rsid w:val="00AF1C5D"/>
    <w:rsid w:val="00AF42D7"/>
    <w:rsid w:val="00AF6A1E"/>
    <w:rsid w:val="00B003E6"/>
    <w:rsid w:val="00B006FE"/>
    <w:rsid w:val="00B007CB"/>
    <w:rsid w:val="00B01CD9"/>
    <w:rsid w:val="00B02621"/>
    <w:rsid w:val="00B02AA9"/>
    <w:rsid w:val="00B02FA3"/>
    <w:rsid w:val="00B05084"/>
    <w:rsid w:val="00B0524B"/>
    <w:rsid w:val="00B1000E"/>
    <w:rsid w:val="00B157F9"/>
    <w:rsid w:val="00B1783D"/>
    <w:rsid w:val="00B20256"/>
    <w:rsid w:val="00B20D09"/>
    <w:rsid w:val="00B25592"/>
    <w:rsid w:val="00B2763F"/>
    <w:rsid w:val="00B27AAC"/>
    <w:rsid w:val="00B30929"/>
    <w:rsid w:val="00B34996"/>
    <w:rsid w:val="00B372AA"/>
    <w:rsid w:val="00B40445"/>
    <w:rsid w:val="00B408E0"/>
    <w:rsid w:val="00B41888"/>
    <w:rsid w:val="00B45A52"/>
    <w:rsid w:val="00B46175"/>
    <w:rsid w:val="00B575DB"/>
    <w:rsid w:val="00B605E0"/>
    <w:rsid w:val="00B6188F"/>
    <w:rsid w:val="00B664C7"/>
    <w:rsid w:val="00B66D0C"/>
    <w:rsid w:val="00B732A0"/>
    <w:rsid w:val="00B739F6"/>
    <w:rsid w:val="00B7601F"/>
    <w:rsid w:val="00B809CC"/>
    <w:rsid w:val="00B81A6C"/>
    <w:rsid w:val="00B84F8E"/>
    <w:rsid w:val="00B85DE5"/>
    <w:rsid w:val="00B87D41"/>
    <w:rsid w:val="00B90F73"/>
    <w:rsid w:val="00B93B59"/>
    <w:rsid w:val="00B93D86"/>
    <w:rsid w:val="00B9406A"/>
    <w:rsid w:val="00B96C2E"/>
    <w:rsid w:val="00BA13FA"/>
    <w:rsid w:val="00BA2280"/>
    <w:rsid w:val="00BA2A08"/>
    <w:rsid w:val="00BA56D2"/>
    <w:rsid w:val="00BA76E0"/>
    <w:rsid w:val="00BB0953"/>
    <w:rsid w:val="00BB2A25"/>
    <w:rsid w:val="00BB51E9"/>
    <w:rsid w:val="00BC0FDC"/>
    <w:rsid w:val="00BC3053"/>
    <w:rsid w:val="00BC3E83"/>
    <w:rsid w:val="00BC462A"/>
    <w:rsid w:val="00BC4D2E"/>
    <w:rsid w:val="00BC525B"/>
    <w:rsid w:val="00BD48AC"/>
    <w:rsid w:val="00BD5F1A"/>
    <w:rsid w:val="00BE1234"/>
    <w:rsid w:val="00BE2FA6"/>
    <w:rsid w:val="00BE333F"/>
    <w:rsid w:val="00BE3B44"/>
    <w:rsid w:val="00BE7406"/>
    <w:rsid w:val="00BE7603"/>
    <w:rsid w:val="00BF20E4"/>
    <w:rsid w:val="00BF3279"/>
    <w:rsid w:val="00BF3B64"/>
    <w:rsid w:val="00BF74C7"/>
    <w:rsid w:val="00C00169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12D"/>
    <w:rsid w:val="00C14B5F"/>
    <w:rsid w:val="00C14D4B"/>
    <w:rsid w:val="00C154BB"/>
    <w:rsid w:val="00C20B7E"/>
    <w:rsid w:val="00C21098"/>
    <w:rsid w:val="00C21A20"/>
    <w:rsid w:val="00C2309A"/>
    <w:rsid w:val="00C24345"/>
    <w:rsid w:val="00C279B5"/>
    <w:rsid w:val="00C27C45"/>
    <w:rsid w:val="00C31B69"/>
    <w:rsid w:val="00C3719D"/>
    <w:rsid w:val="00C46392"/>
    <w:rsid w:val="00C54995"/>
    <w:rsid w:val="00C54D41"/>
    <w:rsid w:val="00C5591D"/>
    <w:rsid w:val="00C60783"/>
    <w:rsid w:val="00C64672"/>
    <w:rsid w:val="00C656B3"/>
    <w:rsid w:val="00C70697"/>
    <w:rsid w:val="00C72E12"/>
    <w:rsid w:val="00C72EF4"/>
    <w:rsid w:val="00C75D2F"/>
    <w:rsid w:val="00C76655"/>
    <w:rsid w:val="00C767BE"/>
    <w:rsid w:val="00C76E3C"/>
    <w:rsid w:val="00C81568"/>
    <w:rsid w:val="00C815E0"/>
    <w:rsid w:val="00C865A4"/>
    <w:rsid w:val="00C9027A"/>
    <w:rsid w:val="00C9068E"/>
    <w:rsid w:val="00C93C4B"/>
    <w:rsid w:val="00C94067"/>
    <w:rsid w:val="00C944AB"/>
    <w:rsid w:val="00C95B40"/>
    <w:rsid w:val="00CA1ED8"/>
    <w:rsid w:val="00CB1F63"/>
    <w:rsid w:val="00CB7170"/>
    <w:rsid w:val="00CC040E"/>
    <w:rsid w:val="00CC111F"/>
    <w:rsid w:val="00CC2011"/>
    <w:rsid w:val="00CC3E48"/>
    <w:rsid w:val="00CC3EA0"/>
    <w:rsid w:val="00CC7B45"/>
    <w:rsid w:val="00CD1188"/>
    <w:rsid w:val="00CD2ED1"/>
    <w:rsid w:val="00CD3036"/>
    <w:rsid w:val="00CD337B"/>
    <w:rsid w:val="00CD7E83"/>
    <w:rsid w:val="00CE0424"/>
    <w:rsid w:val="00CE199C"/>
    <w:rsid w:val="00CE5818"/>
    <w:rsid w:val="00CE6A51"/>
    <w:rsid w:val="00CE7561"/>
    <w:rsid w:val="00CF0054"/>
    <w:rsid w:val="00CF1354"/>
    <w:rsid w:val="00CF3B1F"/>
    <w:rsid w:val="00CF3BF6"/>
    <w:rsid w:val="00CF625B"/>
    <w:rsid w:val="00CF687E"/>
    <w:rsid w:val="00CF6FC0"/>
    <w:rsid w:val="00CF77D1"/>
    <w:rsid w:val="00D00608"/>
    <w:rsid w:val="00D0349B"/>
    <w:rsid w:val="00D058F0"/>
    <w:rsid w:val="00D10249"/>
    <w:rsid w:val="00D10D50"/>
    <w:rsid w:val="00D115C3"/>
    <w:rsid w:val="00D11897"/>
    <w:rsid w:val="00D13135"/>
    <w:rsid w:val="00D13E4E"/>
    <w:rsid w:val="00D228AA"/>
    <w:rsid w:val="00D239A7"/>
    <w:rsid w:val="00D23F47"/>
    <w:rsid w:val="00D323F0"/>
    <w:rsid w:val="00D33D03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6EB0"/>
    <w:rsid w:val="00D576CA"/>
    <w:rsid w:val="00D61AF5"/>
    <w:rsid w:val="00D652B5"/>
    <w:rsid w:val="00D6610C"/>
    <w:rsid w:val="00D66155"/>
    <w:rsid w:val="00D66F2A"/>
    <w:rsid w:val="00D70736"/>
    <w:rsid w:val="00D708B0"/>
    <w:rsid w:val="00D77B1D"/>
    <w:rsid w:val="00D8021F"/>
    <w:rsid w:val="00D80383"/>
    <w:rsid w:val="00D823C6"/>
    <w:rsid w:val="00D8376F"/>
    <w:rsid w:val="00D86CA3"/>
    <w:rsid w:val="00D871CE"/>
    <w:rsid w:val="00D9014B"/>
    <w:rsid w:val="00D9196D"/>
    <w:rsid w:val="00D92982"/>
    <w:rsid w:val="00D95116"/>
    <w:rsid w:val="00DA29D8"/>
    <w:rsid w:val="00DA3040"/>
    <w:rsid w:val="00DA305E"/>
    <w:rsid w:val="00DA3A19"/>
    <w:rsid w:val="00DA5417"/>
    <w:rsid w:val="00DA5629"/>
    <w:rsid w:val="00DA56E8"/>
    <w:rsid w:val="00DA5823"/>
    <w:rsid w:val="00DA7B27"/>
    <w:rsid w:val="00DB0A9F"/>
    <w:rsid w:val="00DB213E"/>
    <w:rsid w:val="00DB377D"/>
    <w:rsid w:val="00DB49D8"/>
    <w:rsid w:val="00DB539E"/>
    <w:rsid w:val="00DC2364"/>
    <w:rsid w:val="00DC2D36"/>
    <w:rsid w:val="00DC53EF"/>
    <w:rsid w:val="00DD3EDA"/>
    <w:rsid w:val="00DE5608"/>
    <w:rsid w:val="00DE58D0"/>
    <w:rsid w:val="00DE654F"/>
    <w:rsid w:val="00DE6ED3"/>
    <w:rsid w:val="00DF0B6E"/>
    <w:rsid w:val="00DF15E0"/>
    <w:rsid w:val="00DF37A0"/>
    <w:rsid w:val="00E00FCB"/>
    <w:rsid w:val="00E01AB9"/>
    <w:rsid w:val="00E03A10"/>
    <w:rsid w:val="00E0619A"/>
    <w:rsid w:val="00E110E7"/>
    <w:rsid w:val="00E11B20"/>
    <w:rsid w:val="00E17FA2"/>
    <w:rsid w:val="00E22330"/>
    <w:rsid w:val="00E301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2D"/>
    <w:rsid w:val="00E446F1"/>
    <w:rsid w:val="00E46886"/>
    <w:rsid w:val="00E47AEF"/>
    <w:rsid w:val="00E53B75"/>
    <w:rsid w:val="00E54E3B"/>
    <w:rsid w:val="00E57565"/>
    <w:rsid w:val="00E57852"/>
    <w:rsid w:val="00E63838"/>
    <w:rsid w:val="00E64434"/>
    <w:rsid w:val="00E65E71"/>
    <w:rsid w:val="00E67C51"/>
    <w:rsid w:val="00E72EFC"/>
    <w:rsid w:val="00E758EC"/>
    <w:rsid w:val="00E81A82"/>
    <w:rsid w:val="00E8234C"/>
    <w:rsid w:val="00E83AA9"/>
    <w:rsid w:val="00E85928"/>
    <w:rsid w:val="00E87822"/>
    <w:rsid w:val="00E87ACD"/>
    <w:rsid w:val="00E90395"/>
    <w:rsid w:val="00E90E49"/>
    <w:rsid w:val="00E917F9"/>
    <w:rsid w:val="00E9291C"/>
    <w:rsid w:val="00E93FFE"/>
    <w:rsid w:val="00E94F8A"/>
    <w:rsid w:val="00E95E43"/>
    <w:rsid w:val="00EA16FB"/>
    <w:rsid w:val="00EA6D50"/>
    <w:rsid w:val="00EA7A41"/>
    <w:rsid w:val="00EB077B"/>
    <w:rsid w:val="00EB3485"/>
    <w:rsid w:val="00EB4EA2"/>
    <w:rsid w:val="00EC27C6"/>
    <w:rsid w:val="00EC2B1A"/>
    <w:rsid w:val="00EC4207"/>
    <w:rsid w:val="00EC5653"/>
    <w:rsid w:val="00EC71CE"/>
    <w:rsid w:val="00ED1006"/>
    <w:rsid w:val="00ED6077"/>
    <w:rsid w:val="00EE3A3F"/>
    <w:rsid w:val="00EF18FE"/>
    <w:rsid w:val="00EF23D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0F9"/>
    <w:rsid w:val="00F209B7"/>
    <w:rsid w:val="00F23660"/>
    <w:rsid w:val="00F2376F"/>
    <w:rsid w:val="00F243D8"/>
    <w:rsid w:val="00F24BC3"/>
    <w:rsid w:val="00F30828"/>
    <w:rsid w:val="00F30AE5"/>
    <w:rsid w:val="00F313D6"/>
    <w:rsid w:val="00F339F7"/>
    <w:rsid w:val="00F33CB4"/>
    <w:rsid w:val="00F40F0C"/>
    <w:rsid w:val="00F4102F"/>
    <w:rsid w:val="00F41B87"/>
    <w:rsid w:val="00F43C8F"/>
    <w:rsid w:val="00F4766C"/>
    <w:rsid w:val="00F507D1"/>
    <w:rsid w:val="00F519CE"/>
    <w:rsid w:val="00F51ADA"/>
    <w:rsid w:val="00F53736"/>
    <w:rsid w:val="00F607C5"/>
    <w:rsid w:val="00F60DEA"/>
    <w:rsid w:val="00F6302A"/>
    <w:rsid w:val="00F6319B"/>
    <w:rsid w:val="00F64C2B"/>
    <w:rsid w:val="00F651BE"/>
    <w:rsid w:val="00F65955"/>
    <w:rsid w:val="00F67F53"/>
    <w:rsid w:val="00F703BE"/>
    <w:rsid w:val="00F71F69"/>
    <w:rsid w:val="00F72B72"/>
    <w:rsid w:val="00F74BB9"/>
    <w:rsid w:val="00F75582"/>
    <w:rsid w:val="00F75979"/>
    <w:rsid w:val="00F76EFA"/>
    <w:rsid w:val="00F804BE"/>
    <w:rsid w:val="00F80C17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C3"/>
    <w:rsid w:val="00FA2BB3"/>
    <w:rsid w:val="00FA6A7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691"/>
    <w:rsid w:val="00FE4C7B"/>
    <w:rsid w:val="00FE53F3"/>
    <w:rsid w:val="00FE7336"/>
    <w:rsid w:val="00FE787C"/>
    <w:rsid w:val="00FF1877"/>
    <w:rsid w:val="00FF3E49"/>
    <w:rsid w:val="00FF45A5"/>
    <w:rsid w:val="00FF550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39760D"/>
  <w15:chartTrackingRefBased/>
  <w15:docId w15:val="{8A37D72E-A80E-475E-B09D-51D9DEBB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1F9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228AA"/>
    <w:pPr>
      <w:keepNext/>
      <w:keepLines/>
      <w:numPr>
        <w:numId w:val="35"/>
      </w:numPr>
      <w:pBdr>
        <w:top w:val="single" w:sz="12" w:space="3" w:color="auto"/>
      </w:pBdr>
      <w:spacing w:before="240" w:after="180"/>
      <w:jc w:val="both"/>
      <w:outlineLvl w:val="0"/>
    </w:pPr>
    <w:rPr>
      <w:rFonts w:ascii="Arial" w:hAnsi="Arial" w:cs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47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47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47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47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A475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A475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475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A47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1F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1F96"/>
  </w:style>
  <w:style w:type="paragraph" w:styleId="TOC8">
    <w:name w:val="toc 8"/>
    <w:basedOn w:val="TOC1"/>
    <w:uiPriority w:val="39"/>
    <w:rsid w:val="00AA475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AA47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Figure">
    <w:name w:val="Figure"/>
    <w:basedOn w:val="Normal"/>
    <w:next w:val="Caption"/>
    <w:rsid w:val="00F97CC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7CC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AA4759"/>
    <w:pPr>
      <w:ind w:left="1701" w:hanging="1701"/>
    </w:pPr>
  </w:style>
  <w:style w:type="paragraph" w:styleId="TOC4">
    <w:name w:val="toc 4"/>
    <w:basedOn w:val="TOC3"/>
    <w:uiPriority w:val="39"/>
    <w:rsid w:val="00AA4759"/>
    <w:pPr>
      <w:ind w:left="1418" w:hanging="1418"/>
    </w:pPr>
  </w:style>
  <w:style w:type="paragraph" w:styleId="TOC3">
    <w:name w:val="toc 3"/>
    <w:basedOn w:val="TOC2"/>
    <w:uiPriority w:val="39"/>
    <w:rsid w:val="00AA4759"/>
    <w:pPr>
      <w:ind w:left="1134" w:hanging="1134"/>
    </w:pPr>
  </w:style>
  <w:style w:type="paragraph" w:styleId="TOC2">
    <w:name w:val="toc 2"/>
    <w:basedOn w:val="TOC1"/>
    <w:uiPriority w:val="39"/>
    <w:rsid w:val="00AA47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A4759"/>
    <w:pPr>
      <w:ind w:left="284"/>
    </w:pPr>
  </w:style>
  <w:style w:type="paragraph" w:styleId="Index1">
    <w:name w:val="index 1"/>
    <w:basedOn w:val="Normal"/>
    <w:rsid w:val="00AA4759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AA475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A4759"/>
    <w:pPr>
      <w:ind w:left="851"/>
    </w:pPr>
  </w:style>
  <w:style w:type="paragraph" w:styleId="ListNumber">
    <w:name w:val="List Number"/>
    <w:basedOn w:val="List"/>
    <w:rsid w:val="00AA4759"/>
  </w:style>
  <w:style w:type="paragraph" w:styleId="List">
    <w:name w:val="List"/>
    <w:basedOn w:val="Normal"/>
    <w:rsid w:val="00AA4759"/>
    <w:pPr>
      <w:ind w:left="568" w:hanging="284"/>
    </w:pPr>
  </w:style>
  <w:style w:type="paragraph" w:styleId="Header">
    <w:name w:val="header"/>
    <w:link w:val="HeaderChar"/>
    <w:rsid w:val="00AA475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AA47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A475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F97CC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A4759"/>
    <w:pPr>
      <w:ind w:left="1418" w:hanging="1418"/>
    </w:pPr>
  </w:style>
  <w:style w:type="paragraph" w:styleId="TOC6">
    <w:name w:val="toc 6"/>
    <w:basedOn w:val="TOC5"/>
    <w:next w:val="Normal"/>
    <w:uiPriority w:val="39"/>
    <w:rsid w:val="00AA4759"/>
    <w:pPr>
      <w:ind w:left="1985" w:hanging="1985"/>
    </w:pPr>
  </w:style>
  <w:style w:type="paragraph" w:styleId="TOC7">
    <w:name w:val="toc 7"/>
    <w:basedOn w:val="TOC6"/>
    <w:next w:val="Normal"/>
    <w:uiPriority w:val="39"/>
    <w:rsid w:val="00AA4759"/>
    <w:pPr>
      <w:ind w:left="2268" w:hanging="2268"/>
    </w:pPr>
  </w:style>
  <w:style w:type="paragraph" w:styleId="ListBullet2">
    <w:name w:val="List Bullet 2"/>
    <w:basedOn w:val="ListBullet"/>
    <w:rsid w:val="00AA4759"/>
    <w:pPr>
      <w:ind w:left="851"/>
    </w:pPr>
  </w:style>
  <w:style w:type="paragraph" w:styleId="ListBullet">
    <w:name w:val="List Bullet"/>
    <w:basedOn w:val="List"/>
    <w:rsid w:val="00AA4759"/>
  </w:style>
  <w:style w:type="paragraph" w:styleId="ListBullet3">
    <w:name w:val="List Bullet 3"/>
    <w:basedOn w:val="ListBullet2"/>
    <w:rsid w:val="00AA4759"/>
    <w:pPr>
      <w:ind w:left="1135"/>
    </w:pPr>
  </w:style>
  <w:style w:type="paragraph" w:customStyle="1" w:styleId="EQ">
    <w:name w:val="EQ"/>
    <w:basedOn w:val="Normal"/>
    <w:next w:val="Normal"/>
    <w:rsid w:val="00AA475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A4759"/>
    <w:pPr>
      <w:ind w:left="851"/>
    </w:pPr>
  </w:style>
  <w:style w:type="paragraph" w:styleId="List3">
    <w:name w:val="List 3"/>
    <w:basedOn w:val="List2"/>
    <w:rsid w:val="00AA4759"/>
    <w:pPr>
      <w:ind w:left="1135"/>
    </w:pPr>
  </w:style>
  <w:style w:type="paragraph" w:styleId="List4">
    <w:name w:val="List 4"/>
    <w:basedOn w:val="List3"/>
    <w:rsid w:val="00AA4759"/>
    <w:pPr>
      <w:ind w:left="1418"/>
    </w:pPr>
  </w:style>
  <w:style w:type="paragraph" w:styleId="List5">
    <w:name w:val="List 5"/>
    <w:basedOn w:val="List4"/>
    <w:rsid w:val="00AA4759"/>
    <w:pPr>
      <w:ind w:left="1702"/>
    </w:pPr>
  </w:style>
  <w:style w:type="paragraph" w:customStyle="1" w:styleId="EditorsNote">
    <w:name w:val="Editor's Note"/>
    <w:basedOn w:val="NO"/>
    <w:link w:val="EditorsNoteChar"/>
    <w:rsid w:val="00AA4759"/>
    <w:rPr>
      <w:color w:val="FF0000"/>
    </w:rPr>
  </w:style>
  <w:style w:type="paragraph" w:styleId="ListBullet4">
    <w:name w:val="List Bullet 4"/>
    <w:basedOn w:val="ListBullet3"/>
    <w:rsid w:val="00AA4759"/>
    <w:pPr>
      <w:ind w:left="1418"/>
    </w:pPr>
  </w:style>
  <w:style w:type="paragraph" w:styleId="ListBullet5">
    <w:name w:val="List Bullet 5"/>
    <w:basedOn w:val="ListBullet4"/>
    <w:rsid w:val="00AA4759"/>
    <w:pPr>
      <w:ind w:left="1702"/>
    </w:pPr>
  </w:style>
  <w:style w:type="paragraph" w:styleId="Footer">
    <w:name w:val="footer"/>
    <w:basedOn w:val="Header"/>
    <w:link w:val="FooterChar"/>
    <w:rsid w:val="00AA4759"/>
    <w:pPr>
      <w:jc w:val="center"/>
    </w:pPr>
    <w:rPr>
      <w:i/>
    </w:rPr>
  </w:style>
  <w:style w:type="paragraph" w:customStyle="1" w:styleId="Reference">
    <w:name w:val="Reference"/>
    <w:basedOn w:val="Normal"/>
    <w:rsid w:val="00F97CC3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qFormat/>
    <w:rsid w:val="00AA47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97CC3"/>
  </w:style>
  <w:style w:type="paragraph" w:styleId="BodyText">
    <w:name w:val="Body Text"/>
    <w:basedOn w:val="Normal"/>
    <w:link w:val="BodyTextChar"/>
    <w:rsid w:val="00F97CC3"/>
  </w:style>
  <w:style w:type="character" w:styleId="Hyperlink">
    <w:name w:val="Hyperlink"/>
    <w:uiPriority w:val="99"/>
    <w:rsid w:val="00AA4759"/>
    <w:rPr>
      <w:color w:val="0000FF"/>
      <w:u w:val="single"/>
    </w:rPr>
  </w:style>
  <w:style w:type="character" w:styleId="FollowedHyperlink">
    <w:name w:val="FollowedHyperlink"/>
    <w:rsid w:val="00AA4759"/>
    <w:rPr>
      <w:color w:val="800080"/>
      <w:u w:val="single"/>
    </w:rPr>
  </w:style>
  <w:style w:type="character" w:styleId="CommentReference">
    <w:name w:val="annotation reference"/>
    <w:uiPriority w:val="99"/>
    <w:qFormat/>
    <w:rsid w:val="00AA4759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A4759"/>
  </w:style>
  <w:style w:type="paragraph" w:styleId="CommentSubject">
    <w:name w:val="annotation subject"/>
    <w:basedOn w:val="CommentText"/>
    <w:next w:val="CommentText"/>
    <w:link w:val="CommentSubjectChar"/>
    <w:semiHidden/>
    <w:rsid w:val="00AA4759"/>
    <w:rPr>
      <w:b/>
      <w:bCs/>
    </w:rPr>
  </w:style>
  <w:style w:type="character" w:customStyle="1" w:styleId="Heading1Char">
    <w:name w:val="Heading 1 Char"/>
    <w:link w:val="Heading1"/>
    <w:rsid w:val="00D228AA"/>
    <w:rPr>
      <w:rFonts w:ascii="Arial" w:hAnsi="Arial" w:cs="Arial"/>
      <w:sz w:val="36"/>
      <w:lang w:val="en-GB"/>
    </w:rPr>
  </w:style>
  <w:style w:type="paragraph" w:customStyle="1" w:styleId="B1">
    <w:name w:val="B1"/>
    <w:basedOn w:val="Normal"/>
    <w:link w:val="B1Char1"/>
    <w:qFormat/>
    <w:rsid w:val="00D00608"/>
    <w:pPr>
      <w:overflowPunct w:val="0"/>
      <w:autoSpaceDE w:val="0"/>
      <w:autoSpaceDN w:val="0"/>
      <w:adjustRightInd w:val="0"/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D00608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Normal"/>
    <w:link w:val="B3Char2"/>
    <w:rsid w:val="00D00608"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4">
    <w:name w:val="B4"/>
    <w:basedOn w:val="Normal"/>
    <w:link w:val="B4Char"/>
    <w:rsid w:val="00D00608"/>
    <w:pPr>
      <w:overflowPunct w:val="0"/>
      <w:autoSpaceDE w:val="0"/>
      <w:autoSpaceDN w:val="0"/>
      <w:adjustRightInd w:val="0"/>
      <w:spacing w:after="180" w:line="240" w:lineRule="auto"/>
      <w:ind w:left="1418" w:hanging="284"/>
    </w:pPr>
    <w:rPr>
      <w:rFonts w:ascii="Times New Roman" w:eastAsia="Batang" w:hAnsi="Times New Roman" w:cs="Times New Roman"/>
      <w:noProof/>
      <w:sz w:val="20"/>
      <w:szCs w:val="20"/>
      <w:lang w:val="en-GB" w:eastAsia="x-none"/>
    </w:rPr>
  </w:style>
  <w:style w:type="paragraph" w:customStyle="1" w:styleId="Proposal">
    <w:name w:val="Proposal"/>
    <w:basedOn w:val="Normal"/>
    <w:rsid w:val="00F97CC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97CC3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AA4759"/>
  </w:style>
  <w:style w:type="paragraph" w:customStyle="1" w:styleId="EX">
    <w:name w:val="EX"/>
    <w:basedOn w:val="Normal"/>
    <w:rsid w:val="00AA4759"/>
    <w:pPr>
      <w:keepLines/>
      <w:ind w:left="1702" w:hanging="1418"/>
    </w:pPr>
  </w:style>
  <w:style w:type="paragraph" w:customStyle="1" w:styleId="EW">
    <w:name w:val="EW"/>
    <w:basedOn w:val="EX"/>
    <w:rsid w:val="00AA4759"/>
    <w:pPr>
      <w:spacing w:after="0"/>
    </w:pPr>
  </w:style>
  <w:style w:type="paragraph" w:customStyle="1" w:styleId="TAL">
    <w:name w:val="TAL"/>
    <w:basedOn w:val="Normal"/>
    <w:link w:val="TALCar"/>
    <w:qFormat/>
    <w:rsid w:val="00AA4759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A4759"/>
    <w:pPr>
      <w:jc w:val="center"/>
    </w:pPr>
  </w:style>
  <w:style w:type="paragraph" w:customStyle="1" w:styleId="TAH">
    <w:name w:val="TAH"/>
    <w:basedOn w:val="TAC"/>
    <w:link w:val="TAHCar"/>
    <w:qFormat/>
    <w:rsid w:val="00AA4759"/>
    <w:rPr>
      <w:b/>
    </w:rPr>
  </w:style>
  <w:style w:type="paragraph" w:customStyle="1" w:styleId="TAN">
    <w:name w:val="TAN"/>
    <w:basedOn w:val="TAL"/>
    <w:rsid w:val="00AA4759"/>
    <w:pPr>
      <w:ind w:left="851" w:hanging="851"/>
    </w:pPr>
  </w:style>
  <w:style w:type="paragraph" w:customStyle="1" w:styleId="TAR">
    <w:name w:val="TAR"/>
    <w:basedOn w:val="TAL"/>
    <w:rsid w:val="00AA4759"/>
    <w:pPr>
      <w:jc w:val="right"/>
    </w:pPr>
  </w:style>
  <w:style w:type="paragraph" w:customStyle="1" w:styleId="TH">
    <w:name w:val="TH"/>
    <w:basedOn w:val="Normal"/>
    <w:link w:val="THChar"/>
    <w:qFormat/>
    <w:rsid w:val="00AA47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A475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A4759"/>
    <w:pPr>
      <w:outlineLvl w:val="9"/>
    </w:pPr>
  </w:style>
  <w:style w:type="paragraph" w:customStyle="1" w:styleId="ZA">
    <w:name w:val="ZA"/>
    <w:rsid w:val="00AA47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A47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A47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AA47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character" w:customStyle="1" w:styleId="ZGSM">
    <w:name w:val="ZGSM"/>
    <w:rsid w:val="00AA4759"/>
  </w:style>
  <w:style w:type="paragraph" w:customStyle="1" w:styleId="ZH">
    <w:name w:val="ZH"/>
    <w:rsid w:val="00AA475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T">
    <w:name w:val="ZT"/>
    <w:rsid w:val="00AA47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A475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47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A4759"/>
    <w:pPr>
      <w:framePr w:wrap="notBeside" w:y="16161"/>
    </w:pPr>
  </w:style>
  <w:style w:type="paragraph" w:customStyle="1" w:styleId="FP">
    <w:name w:val="FP"/>
    <w:basedOn w:val="Normal"/>
    <w:rsid w:val="00AA4759"/>
    <w:pPr>
      <w:spacing w:after="0"/>
    </w:pPr>
  </w:style>
  <w:style w:type="paragraph" w:customStyle="1" w:styleId="Observation">
    <w:name w:val="Observation"/>
    <w:basedOn w:val="Proposal"/>
    <w:qFormat/>
    <w:rsid w:val="00F97CC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CC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97CC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97CC3"/>
    <w:rPr>
      <w:rFonts w:ascii="Arial" w:eastAsia="MS Mincho" w:hAnsi="Arial"/>
      <w:szCs w:val="24"/>
      <w:lang w:val="en-GB" w:eastAsia="en-GB"/>
    </w:rPr>
  </w:style>
  <w:style w:type="paragraph" w:customStyle="1" w:styleId="CRStyleform">
    <w:name w:val="CR Style form"/>
    <w:basedOn w:val="CRstyle"/>
    <w:qFormat/>
    <w:rsid w:val="00AA4759"/>
  </w:style>
  <w:style w:type="character" w:customStyle="1" w:styleId="B1Char1">
    <w:name w:val="B1 Char1"/>
    <w:link w:val="B1"/>
    <w:qFormat/>
    <w:rsid w:val="00D00608"/>
    <w:rPr>
      <w:rFonts w:ascii="Times New Roman" w:hAnsi="Times New Roman"/>
      <w:lang w:val="en-GB" w:eastAsia="x-none"/>
    </w:rPr>
  </w:style>
  <w:style w:type="character" w:customStyle="1" w:styleId="B2Char">
    <w:name w:val="B2 Char"/>
    <w:link w:val="B2"/>
    <w:qFormat/>
    <w:rsid w:val="00D00608"/>
    <w:rPr>
      <w:rFonts w:ascii="Times New Roman" w:hAnsi="Times New Roman"/>
      <w:lang w:val="en-GB" w:eastAsia="x-none"/>
    </w:rPr>
  </w:style>
  <w:style w:type="character" w:customStyle="1" w:styleId="B3Char2">
    <w:name w:val="B3 Char2"/>
    <w:link w:val="B3"/>
    <w:qFormat/>
    <w:rsid w:val="00D00608"/>
    <w:rPr>
      <w:rFonts w:ascii="Times New Roman" w:hAnsi="Times New Roman"/>
      <w:lang w:val="en-GB" w:eastAsia="x-none"/>
    </w:rPr>
  </w:style>
  <w:style w:type="character" w:customStyle="1" w:styleId="B4Char">
    <w:name w:val="B4 Char"/>
    <w:link w:val="B4"/>
    <w:qFormat/>
    <w:rsid w:val="00D00608"/>
    <w:rPr>
      <w:rFonts w:ascii="Times New Roman" w:eastAsia="Batang" w:hAnsi="Times New Roman"/>
      <w:noProof/>
      <w:lang w:val="en-GB" w:eastAsia="x-none"/>
    </w:rPr>
  </w:style>
  <w:style w:type="character" w:customStyle="1" w:styleId="B5Char">
    <w:name w:val="B5 Char"/>
    <w:link w:val="B5"/>
    <w:qFormat/>
    <w:rsid w:val="00AA4759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AA4759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A4759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AA4759"/>
    <w:pPr>
      <w:ind w:left="2269"/>
    </w:pPr>
  </w:style>
  <w:style w:type="character" w:customStyle="1" w:styleId="B7Char">
    <w:name w:val="B7 Char"/>
    <w:link w:val="B7"/>
    <w:rsid w:val="00AA4759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AA4759"/>
    <w:pPr>
      <w:ind w:left="2552"/>
    </w:pPr>
  </w:style>
  <w:style w:type="paragraph" w:customStyle="1" w:styleId="B9">
    <w:name w:val="B9"/>
    <w:basedOn w:val="B8"/>
    <w:qFormat/>
    <w:rsid w:val="00AA4759"/>
    <w:pPr>
      <w:ind w:left="2836"/>
    </w:pPr>
  </w:style>
  <w:style w:type="character" w:customStyle="1" w:styleId="BalloonTextChar">
    <w:name w:val="Balloon Text Char"/>
    <w:link w:val="BalloonText"/>
    <w:semiHidden/>
    <w:rsid w:val="00AA4759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AA475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A4759"/>
    <w:rPr>
      <w:rFonts w:ascii="Times New Roman" w:hAnsi="Times New Roman"/>
      <w:b/>
      <w:bCs/>
      <w:lang w:val="en-GB"/>
    </w:rPr>
  </w:style>
  <w:style w:type="paragraph" w:customStyle="1" w:styleId="CRCoverPage">
    <w:name w:val="CR Cover Page"/>
    <w:rsid w:val="00AA4759"/>
    <w:pPr>
      <w:spacing w:after="120"/>
    </w:pPr>
    <w:rPr>
      <w:rFonts w:ascii="Arial" w:hAnsi="Arial"/>
      <w:lang w:val="en-GB"/>
    </w:rPr>
  </w:style>
  <w:style w:type="paragraph" w:customStyle="1" w:styleId="CRstyle">
    <w:name w:val="CR style"/>
    <w:basedOn w:val="CRCoverPage"/>
    <w:qFormat/>
    <w:rsid w:val="00AA4759"/>
    <w:pPr>
      <w:spacing w:after="0"/>
      <w:jc w:val="right"/>
    </w:pPr>
    <w:rPr>
      <w:b/>
      <w:noProof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AA4759"/>
    <w:rPr>
      <w:rFonts w:ascii="Tahoma" w:hAnsi="Tahoma" w:cs="Tahoma"/>
      <w:shd w:val="clear" w:color="auto" w:fill="000080"/>
      <w:lang w:val="en-GB"/>
    </w:rPr>
  </w:style>
  <w:style w:type="paragraph" w:customStyle="1" w:styleId="NO">
    <w:name w:val="NO"/>
    <w:basedOn w:val="Normal"/>
    <w:link w:val="NOChar"/>
    <w:rsid w:val="00AA4759"/>
    <w:pPr>
      <w:keepLines/>
      <w:ind w:left="1135" w:hanging="851"/>
    </w:pPr>
  </w:style>
  <w:style w:type="character" w:customStyle="1" w:styleId="NOChar">
    <w:name w:val="NO Char"/>
    <w:link w:val="NO"/>
    <w:qFormat/>
    <w:rsid w:val="00AA475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AA4759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AA4759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AA4759"/>
    <w:rPr>
      <w:rFonts w:ascii="Arial" w:hAnsi="Arial"/>
      <w:b/>
      <w:i/>
      <w:noProof/>
      <w:sz w:val="18"/>
      <w:lang w:val="en-GB"/>
    </w:rPr>
  </w:style>
  <w:style w:type="character" w:customStyle="1" w:styleId="FootnoteTextChar">
    <w:name w:val="Footnote Text Char"/>
    <w:link w:val="FootnoteText"/>
    <w:rsid w:val="00AA4759"/>
    <w:rPr>
      <w:rFonts w:ascii="Times New Roman" w:hAnsi="Times New Roman"/>
      <w:sz w:val="16"/>
      <w:lang w:val="en-GB"/>
    </w:rPr>
  </w:style>
  <w:style w:type="character" w:customStyle="1" w:styleId="Heading2Char">
    <w:name w:val="Heading 2 Char"/>
    <w:link w:val="Heading2"/>
    <w:rsid w:val="00AA4759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A475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A475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A4759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AA475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A475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A475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A475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A4759"/>
    <w:rPr>
      <w:rFonts w:ascii="Arial" w:hAnsi="Arial"/>
      <w:sz w:val="36"/>
      <w:lang w:val="en-GB"/>
    </w:rPr>
  </w:style>
  <w:style w:type="paragraph" w:customStyle="1" w:styleId="LD">
    <w:name w:val="LD"/>
    <w:rsid w:val="00AA475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F">
    <w:name w:val="NF"/>
    <w:basedOn w:val="NO"/>
    <w:rsid w:val="00AA475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A4759"/>
    <w:pPr>
      <w:spacing w:after="0"/>
    </w:pPr>
  </w:style>
  <w:style w:type="paragraph" w:customStyle="1" w:styleId="PL">
    <w:name w:val="PL"/>
    <w:link w:val="PLChar"/>
    <w:qFormat/>
    <w:rsid w:val="00AA4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AA4759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qFormat/>
    <w:rsid w:val="00AA47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AA475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AA4759"/>
    <w:rPr>
      <w:rFonts w:ascii="Arial" w:hAnsi="Arial"/>
      <w:b/>
      <w:sz w:val="18"/>
      <w:lang w:val="en-GB"/>
    </w:rPr>
  </w:style>
  <w:style w:type="paragraph" w:customStyle="1" w:styleId="tdoc-header">
    <w:name w:val="tdoc-header"/>
    <w:rsid w:val="00AA4759"/>
    <w:rPr>
      <w:rFonts w:ascii="Arial" w:hAnsi="Arial"/>
      <w:noProof/>
      <w:sz w:val="24"/>
      <w:lang w:val="en-GB"/>
    </w:rPr>
  </w:style>
  <w:style w:type="character" w:customStyle="1" w:styleId="THChar">
    <w:name w:val="TH Char"/>
    <w:link w:val="TH"/>
    <w:qFormat/>
    <w:rsid w:val="00AA4759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A475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656B3"/>
    <w:pPr>
      <w:ind w:left="720"/>
      <w:contextualSpacing/>
    </w:pPr>
  </w:style>
  <w:style w:type="paragraph" w:customStyle="1" w:styleId="Note-Boxed">
    <w:name w:val="Note - Boxed"/>
    <w:basedOn w:val="Normal"/>
    <w:next w:val="Normal"/>
    <w:rsid w:val="006D5FA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71C0F-CEEF-4ABC-87D6-03D401617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7835337-AF90-4A1D-B410-F1E5BCE8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590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Oumer Teyeb</cp:lastModifiedBy>
  <cp:revision>53</cp:revision>
  <cp:lastPrinted>2008-01-31T16:09:00Z</cp:lastPrinted>
  <dcterms:created xsi:type="dcterms:W3CDTF">2019-06-13T07:40:00Z</dcterms:created>
  <dcterms:modified xsi:type="dcterms:W3CDTF">2019-08-15T18:03:00Z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319654b5-6ce6-4d72-b3fe-6264e1930f1e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4608">
    <vt:lpwstr>141</vt:lpwstr>
  </property>
  <property fmtid="{D5CDD505-2E9C-101B-9397-08002B2CF9AE}" pid="17" name="AuthorIds_UIVersion_5632">
    <vt:lpwstr>141</vt:lpwstr>
  </property>
</Properties>
</file>